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12" w:rsidRDefault="005B0712" w:rsidP="005B0712">
      <w:pPr>
        <w:pStyle w:val="KonuBal"/>
      </w:pPr>
      <w:r>
        <w:t xml:space="preserve">                                                                     </w:t>
      </w:r>
    </w:p>
    <w:p w:rsidR="005B0712" w:rsidRDefault="00B64DB3" w:rsidP="005B0712">
      <w:pPr>
        <w:pStyle w:val="AralkYok"/>
        <w:jc w:val="center"/>
        <w:rPr>
          <w:b/>
        </w:rPr>
      </w:pPr>
      <w:r>
        <w:rPr>
          <w:b/>
        </w:rPr>
        <w:t>…………………..</w:t>
      </w:r>
      <w:bookmarkStart w:id="0" w:name="_GoBack"/>
      <w:bookmarkEnd w:id="0"/>
      <w:r w:rsidR="005B0712">
        <w:rPr>
          <w:b/>
        </w:rPr>
        <w:t xml:space="preserve">  EĞİTİM-ÖĞRETİM YILI</w:t>
      </w:r>
    </w:p>
    <w:p w:rsidR="005B0712" w:rsidRDefault="00B64DB3" w:rsidP="005B0712">
      <w:pPr>
        <w:pStyle w:val="AralkYok"/>
        <w:jc w:val="center"/>
        <w:rPr>
          <w:b/>
        </w:rPr>
      </w:pPr>
      <w:proofErr w:type="gramStart"/>
      <w:r>
        <w:rPr>
          <w:b/>
        </w:rPr>
        <w:t>………………………………………..</w:t>
      </w:r>
      <w:proofErr w:type="gramEnd"/>
      <w:r w:rsidR="005B0712">
        <w:rPr>
          <w:b/>
        </w:rPr>
        <w:t xml:space="preserve">  LİSESİ  TÜRK DİLİ VE  EDEBİYATI</w:t>
      </w:r>
    </w:p>
    <w:p w:rsidR="005B0712" w:rsidRDefault="005B0712" w:rsidP="005B0712">
      <w:pPr>
        <w:pStyle w:val="AralkYok"/>
        <w:jc w:val="center"/>
        <w:rPr>
          <w:b/>
        </w:rPr>
      </w:pPr>
      <w:r>
        <w:rPr>
          <w:b/>
        </w:rPr>
        <w:t xml:space="preserve">ARALIK </w:t>
      </w:r>
      <w:proofErr w:type="gramStart"/>
      <w:r>
        <w:rPr>
          <w:b/>
        </w:rPr>
        <w:t>AYI  ZÜMRE</w:t>
      </w:r>
      <w:proofErr w:type="gramEnd"/>
      <w:r>
        <w:rPr>
          <w:b/>
        </w:rPr>
        <w:t xml:space="preserve">  TOPLANTISI TUTANAĞIDIR.</w:t>
      </w:r>
    </w:p>
    <w:p w:rsidR="005B0712" w:rsidRDefault="005B0712" w:rsidP="005B0712">
      <w:pPr>
        <w:pStyle w:val="AralkYok"/>
        <w:ind w:left="405"/>
        <w:rPr>
          <w:b/>
        </w:rPr>
      </w:pPr>
    </w:p>
    <w:tbl>
      <w:tblPr>
        <w:tblW w:w="0" w:type="auto"/>
        <w:tblInd w:w="70" w:type="dxa"/>
        <w:tblBorders>
          <w:top w:val="single" w:sz="4" w:space="0" w:color="auto"/>
        </w:tblBorders>
        <w:tblCellMar>
          <w:left w:w="70" w:type="dxa"/>
          <w:right w:w="70" w:type="dxa"/>
        </w:tblCellMar>
        <w:tblLook w:val="04A0" w:firstRow="1" w:lastRow="0" w:firstColumn="1" w:lastColumn="0" w:noHBand="0" w:noVBand="1"/>
      </w:tblPr>
      <w:tblGrid>
        <w:gridCol w:w="9142"/>
      </w:tblGrid>
      <w:tr w:rsidR="005B0712" w:rsidTr="005B0712">
        <w:trPr>
          <w:trHeight w:val="100"/>
        </w:trPr>
        <w:tc>
          <w:tcPr>
            <w:tcW w:w="10080" w:type="dxa"/>
            <w:tcBorders>
              <w:top w:val="single" w:sz="4" w:space="0" w:color="auto"/>
              <w:left w:val="nil"/>
              <w:bottom w:val="nil"/>
              <w:right w:val="nil"/>
            </w:tcBorders>
            <w:shd w:val="clear" w:color="auto" w:fill="CCCCCC"/>
          </w:tcPr>
          <w:p w:rsidR="005B0712" w:rsidRDefault="005B0712">
            <w:pPr>
              <w:rPr>
                <w:sz w:val="24"/>
                <w:szCs w:val="24"/>
              </w:rPr>
            </w:pPr>
          </w:p>
        </w:tc>
      </w:tr>
    </w:tbl>
    <w:p w:rsidR="005B0712" w:rsidRDefault="005B0712" w:rsidP="005B0712">
      <w:pPr>
        <w:rPr>
          <w:sz w:val="24"/>
          <w:szCs w:val="24"/>
        </w:rPr>
      </w:pPr>
    </w:p>
    <w:p w:rsidR="005B0712" w:rsidRDefault="002A1A5F" w:rsidP="005B0712">
      <w:pPr>
        <w:rPr>
          <w:sz w:val="24"/>
          <w:szCs w:val="24"/>
        </w:rPr>
      </w:pPr>
      <w:r>
        <w:rPr>
          <w:sz w:val="24"/>
          <w:szCs w:val="24"/>
        </w:rPr>
        <w:t>TOPLANTI TARİHİ</w:t>
      </w:r>
      <w:r>
        <w:rPr>
          <w:sz w:val="24"/>
          <w:szCs w:val="24"/>
        </w:rPr>
        <w:tab/>
        <w:t>: 22</w:t>
      </w:r>
      <w:r w:rsidR="005B0712">
        <w:rPr>
          <w:sz w:val="24"/>
          <w:szCs w:val="24"/>
        </w:rPr>
        <w:t>.02.2017</w:t>
      </w:r>
    </w:p>
    <w:p w:rsidR="005B0712" w:rsidRDefault="005B0712" w:rsidP="005B0712">
      <w:pPr>
        <w:rPr>
          <w:sz w:val="24"/>
          <w:szCs w:val="24"/>
        </w:rPr>
      </w:pPr>
      <w:r>
        <w:rPr>
          <w:sz w:val="24"/>
          <w:szCs w:val="24"/>
        </w:rPr>
        <w:t>TOPLANTI YERİ</w:t>
      </w:r>
      <w:r>
        <w:rPr>
          <w:sz w:val="24"/>
          <w:szCs w:val="24"/>
        </w:rPr>
        <w:tab/>
        <w:t>: Öğretmenler Odası</w:t>
      </w:r>
    </w:p>
    <w:p w:rsidR="005B0712" w:rsidRDefault="00404CF6" w:rsidP="005B0712">
      <w:pPr>
        <w:rPr>
          <w:sz w:val="24"/>
          <w:szCs w:val="24"/>
        </w:rPr>
      </w:pPr>
      <w:r>
        <w:rPr>
          <w:sz w:val="24"/>
          <w:szCs w:val="24"/>
        </w:rPr>
        <w:t>TOPLANTI SAATİ</w:t>
      </w:r>
      <w:r>
        <w:rPr>
          <w:sz w:val="24"/>
          <w:szCs w:val="24"/>
        </w:rPr>
        <w:tab/>
        <w:t>: 11.1</w:t>
      </w:r>
      <w:r w:rsidR="005B0712">
        <w:rPr>
          <w:sz w:val="24"/>
          <w:szCs w:val="24"/>
        </w:rPr>
        <w:t>0</w:t>
      </w:r>
    </w:p>
    <w:p w:rsidR="005B0712" w:rsidRDefault="005B0712" w:rsidP="005B0712">
      <w:pPr>
        <w:rPr>
          <w:sz w:val="24"/>
          <w:szCs w:val="24"/>
        </w:rPr>
      </w:pPr>
      <w:r>
        <w:rPr>
          <w:sz w:val="24"/>
          <w:szCs w:val="24"/>
        </w:rPr>
        <w:t>TOPLANTI NO</w:t>
      </w:r>
      <w:r>
        <w:rPr>
          <w:sz w:val="24"/>
          <w:szCs w:val="24"/>
        </w:rPr>
        <w:tab/>
        <w:t>:  4</w:t>
      </w:r>
    </w:p>
    <w:p w:rsidR="005B0712" w:rsidRDefault="005B0712" w:rsidP="005B0712">
      <w:pPr>
        <w:rPr>
          <w:bCs/>
          <w:sz w:val="24"/>
          <w:szCs w:val="24"/>
        </w:rPr>
      </w:pPr>
      <w:r>
        <w:rPr>
          <w:sz w:val="24"/>
          <w:szCs w:val="24"/>
        </w:rPr>
        <w:t xml:space="preserve">KATILANLAR   </w:t>
      </w:r>
      <w:r>
        <w:rPr>
          <w:sz w:val="24"/>
          <w:szCs w:val="24"/>
        </w:rPr>
        <w:tab/>
        <w:t xml:space="preserve">: </w:t>
      </w:r>
      <w:proofErr w:type="gramStart"/>
      <w:r w:rsidR="00B64DB3">
        <w:rPr>
          <w:bCs/>
          <w:sz w:val="24"/>
          <w:szCs w:val="24"/>
        </w:rPr>
        <w:t>……………………………………………………………………………..</w:t>
      </w:r>
      <w:proofErr w:type="gramEnd"/>
      <w:r>
        <w:rPr>
          <w:bCs/>
          <w:sz w:val="24"/>
          <w:szCs w:val="24"/>
        </w:rPr>
        <w:t xml:space="preserve">                                               </w:t>
      </w:r>
    </w:p>
    <w:p w:rsidR="005B0712" w:rsidRDefault="005B0712" w:rsidP="005B0712">
      <w:pPr>
        <w:rPr>
          <w:sz w:val="24"/>
          <w:szCs w:val="24"/>
        </w:rPr>
      </w:pPr>
      <w:r>
        <w:rPr>
          <w:sz w:val="24"/>
          <w:szCs w:val="24"/>
        </w:rPr>
        <w:t xml:space="preserve">     </w:t>
      </w:r>
      <w:r>
        <w:rPr>
          <w:b/>
          <w:bCs/>
          <w:sz w:val="24"/>
          <w:szCs w:val="24"/>
        </w:rPr>
        <w:t xml:space="preserve">                             </w:t>
      </w:r>
    </w:p>
    <w:p w:rsidR="005B0712" w:rsidRDefault="005B0712" w:rsidP="005B0712">
      <w:pPr>
        <w:rPr>
          <w:b/>
          <w:sz w:val="24"/>
          <w:szCs w:val="24"/>
          <w:u w:val="single"/>
        </w:rPr>
      </w:pPr>
      <w:proofErr w:type="gramStart"/>
      <w:r>
        <w:rPr>
          <w:b/>
          <w:sz w:val="24"/>
          <w:szCs w:val="24"/>
          <w:u w:val="single"/>
        </w:rPr>
        <w:t>GÜNDEM :</w:t>
      </w:r>
      <w:proofErr w:type="gramEnd"/>
    </w:p>
    <w:p w:rsidR="005B0712" w:rsidRDefault="005B0712" w:rsidP="005B0712">
      <w:pPr>
        <w:rPr>
          <w:b/>
          <w:sz w:val="24"/>
          <w:szCs w:val="24"/>
          <w:u w:val="single"/>
        </w:rPr>
      </w:pPr>
    </w:p>
    <w:p w:rsidR="005B0712" w:rsidRPr="00404CF6" w:rsidRDefault="005B0712" w:rsidP="005B0712">
      <w:pPr>
        <w:numPr>
          <w:ilvl w:val="0"/>
          <w:numId w:val="1"/>
        </w:numPr>
        <w:tabs>
          <w:tab w:val="clear" w:pos="720"/>
          <w:tab w:val="num" w:pos="0"/>
        </w:tabs>
        <w:spacing w:after="0" w:line="240" w:lineRule="auto"/>
        <w:ind w:hanging="1004"/>
        <w:rPr>
          <w:rFonts w:ascii="Times New Roman" w:hAnsi="Times New Roman" w:cs="Times New Roman"/>
          <w:sz w:val="24"/>
          <w:szCs w:val="24"/>
        </w:rPr>
      </w:pPr>
      <w:r w:rsidRPr="00404CF6">
        <w:rPr>
          <w:rFonts w:ascii="Times New Roman" w:hAnsi="Times New Roman" w:cs="Times New Roman"/>
          <w:sz w:val="24"/>
          <w:szCs w:val="24"/>
        </w:rPr>
        <w:t>Açılış ve yoklama</w:t>
      </w:r>
    </w:p>
    <w:p w:rsidR="005B0712" w:rsidRPr="00404CF6" w:rsidRDefault="005B0712" w:rsidP="00404CF6">
      <w:pPr>
        <w:pStyle w:val="ListeParagraf"/>
        <w:numPr>
          <w:ilvl w:val="0"/>
          <w:numId w:val="1"/>
        </w:numPr>
        <w:ind w:left="0"/>
        <w:jc w:val="both"/>
        <w:rPr>
          <w:rFonts w:cstheme="minorBidi"/>
        </w:rPr>
      </w:pPr>
      <w:r>
        <w:rPr>
          <w:rFonts w:cstheme="minorBidi"/>
        </w:rPr>
        <w:t>Ortaöğretim Kurumları Yönetmeliğindeki değişikliklerin değerlendirilmesi</w:t>
      </w:r>
    </w:p>
    <w:p w:rsidR="005B0712" w:rsidRDefault="005B0712" w:rsidP="005B0712">
      <w:pPr>
        <w:pStyle w:val="ListeParagraf"/>
        <w:numPr>
          <w:ilvl w:val="0"/>
          <w:numId w:val="1"/>
        </w:numPr>
        <w:ind w:left="0"/>
        <w:jc w:val="both"/>
        <w:rPr>
          <w:rFonts w:cstheme="minorBidi"/>
        </w:rPr>
      </w:pPr>
      <w:r>
        <w:rPr>
          <w:rFonts w:cstheme="minorBidi"/>
        </w:rPr>
        <w:t xml:space="preserve">Performans ve proje tarihlerinin ve </w:t>
      </w:r>
      <w:proofErr w:type="gramStart"/>
      <w:r>
        <w:rPr>
          <w:rFonts w:cstheme="minorBidi"/>
        </w:rPr>
        <w:t>kriterlerinin</w:t>
      </w:r>
      <w:proofErr w:type="gramEnd"/>
      <w:r>
        <w:rPr>
          <w:rFonts w:cstheme="minorBidi"/>
        </w:rPr>
        <w:t xml:space="preserve"> belirlenmesi</w:t>
      </w:r>
    </w:p>
    <w:p w:rsidR="005B0712" w:rsidRDefault="00404CF6" w:rsidP="005B0712">
      <w:pPr>
        <w:pStyle w:val="ListeParagraf"/>
        <w:numPr>
          <w:ilvl w:val="0"/>
          <w:numId w:val="1"/>
        </w:numPr>
        <w:ind w:left="0"/>
        <w:jc w:val="both"/>
        <w:rPr>
          <w:rFonts w:cstheme="minorBidi"/>
        </w:rPr>
      </w:pPr>
      <w:r>
        <w:rPr>
          <w:rFonts w:cstheme="minorBidi"/>
        </w:rPr>
        <w:t>İkinci s</w:t>
      </w:r>
      <w:r w:rsidR="005B0712">
        <w:rPr>
          <w:rFonts w:cstheme="minorBidi"/>
        </w:rPr>
        <w:t>ınav takviminin hazırlanması</w:t>
      </w:r>
    </w:p>
    <w:p w:rsidR="003D5D0C" w:rsidRDefault="003D5D0C" w:rsidP="003D5D0C">
      <w:pPr>
        <w:pStyle w:val="ListeParagraf"/>
        <w:numPr>
          <w:ilvl w:val="0"/>
          <w:numId w:val="1"/>
        </w:numPr>
        <w:ind w:left="0"/>
        <w:jc w:val="both"/>
        <w:rPr>
          <w:rFonts w:cstheme="minorBidi"/>
        </w:rPr>
      </w:pPr>
      <w:r>
        <w:rPr>
          <w:rFonts w:cstheme="minorBidi"/>
        </w:rPr>
        <w:t>Yeni müfredatın incelenmesi</w:t>
      </w:r>
    </w:p>
    <w:p w:rsidR="00404CF6" w:rsidRDefault="00404CF6" w:rsidP="005B0712">
      <w:pPr>
        <w:pStyle w:val="ListeParagraf"/>
        <w:numPr>
          <w:ilvl w:val="0"/>
          <w:numId w:val="1"/>
        </w:numPr>
        <w:ind w:left="0"/>
        <w:jc w:val="both"/>
        <w:rPr>
          <w:rFonts w:cstheme="minorBidi"/>
        </w:rPr>
      </w:pPr>
      <w:r>
        <w:rPr>
          <w:rFonts w:cstheme="minorBidi"/>
        </w:rPr>
        <w:t xml:space="preserve">İkinci ortak sınavın uygulanmasına yönelik </w:t>
      </w:r>
      <w:r w:rsidR="005B053B">
        <w:rPr>
          <w:rFonts w:cstheme="minorBidi"/>
        </w:rPr>
        <w:t xml:space="preserve">ve diğer konularda </w:t>
      </w:r>
      <w:r>
        <w:rPr>
          <w:rFonts w:cstheme="minorBidi"/>
        </w:rPr>
        <w:t>alınan kararlar</w:t>
      </w:r>
    </w:p>
    <w:p w:rsidR="005B0712" w:rsidRDefault="005B0712" w:rsidP="005B0712">
      <w:pPr>
        <w:pStyle w:val="ListeParagraf"/>
        <w:numPr>
          <w:ilvl w:val="0"/>
          <w:numId w:val="1"/>
        </w:numPr>
        <w:ind w:left="0"/>
        <w:jc w:val="both"/>
        <w:rPr>
          <w:rFonts w:cstheme="minorBidi"/>
        </w:rPr>
      </w:pPr>
      <w:r>
        <w:rPr>
          <w:rFonts w:cstheme="minorBidi"/>
        </w:rPr>
        <w:t>Dilek ve temenniler</w:t>
      </w:r>
    </w:p>
    <w:p w:rsidR="00404CF6" w:rsidRDefault="00404CF6" w:rsidP="00404CF6">
      <w:pPr>
        <w:pStyle w:val="ListeParagraf"/>
        <w:jc w:val="both"/>
        <w:rPr>
          <w:rFonts w:cstheme="minorBidi"/>
        </w:rPr>
      </w:pPr>
    </w:p>
    <w:p w:rsidR="00404CF6" w:rsidRDefault="00404CF6" w:rsidP="00404CF6">
      <w:pPr>
        <w:pStyle w:val="ListeParagraf"/>
        <w:jc w:val="both"/>
        <w:rPr>
          <w:rFonts w:cstheme="minorBidi"/>
        </w:rPr>
      </w:pPr>
    </w:p>
    <w:p w:rsidR="00404CF6" w:rsidRDefault="00404CF6" w:rsidP="00404CF6">
      <w:pPr>
        <w:pStyle w:val="ListeParagraf"/>
        <w:jc w:val="both"/>
        <w:rPr>
          <w:rFonts w:cstheme="minorBidi"/>
        </w:rPr>
      </w:pPr>
    </w:p>
    <w:p w:rsidR="00404CF6" w:rsidRDefault="00404CF6" w:rsidP="00404CF6">
      <w:pPr>
        <w:pStyle w:val="ListeParagraf"/>
        <w:jc w:val="both"/>
        <w:rPr>
          <w:rFonts w:cstheme="minorBidi"/>
        </w:rPr>
      </w:pPr>
    </w:p>
    <w:p w:rsidR="005B0712" w:rsidRDefault="005B0712" w:rsidP="005B0712">
      <w:pPr>
        <w:rPr>
          <w:b/>
          <w:sz w:val="24"/>
          <w:szCs w:val="24"/>
        </w:rPr>
      </w:pPr>
      <w:r>
        <w:rPr>
          <w:b/>
          <w:sz w:val="24"/>
          <w:szCs w:val="24"/>
        </w:rPr>
        <w:t xml:space="preserve">                                                          GÖRÜŞMELER</w:t>
      </w:r>
    </w:p>
    <w:p w:rsidR="005B0712" w:rsidRDefault="005B0712" w:rsidP="005B0712">
      <w:pPr>
        <w:rPr>
          <w:b/>
          <w:sz w:val="24"/>
          <w:szCs w:val="24"/>
        </w:rPr>
      </w:pPr>
    </w:p>
    <w:p w:rsidR="005B0712" w:rsidRDefault="005B0712" w:rsidP="005B0712">
      <w:pPr>
        <w:shd w:val="clear" w:color="auto" w:fill="D9D9D9"/>
        <w:ind w:firstLine="142"/>
        <w:rPr>
          <w:b/>
          <w:sz w:val="24"/>
          <w:szCs w:val="24"/>
        </w:rPr>
      </w:pPr>
      <w:r>
        <w:rPr>
          <w:sz w:val="24"/>
          <w:szCs w:val="24"/>
        </w:rPr>
        <w:t xml:space="preserve">     </w:t>
      </w:r>
      <w:r>
        <w:rPr>
          <w:b/>
          <w:sz w:val="24"/>
          <w:szCs w:val="24"/>
        </w:rPr>
        <w:t>1.Açılış ve Yoklama:</w:t>
      </w:r>
    </w:p>
    <w:p w:rsidR="005B0712" w:rsidRDefault="005B0712" w:rsidP="005B0712">
      <w:pPr>
        <w:rPr>
          <w:sz w:val="24"/>
          <w:szCs w:val="24"/>
          <w:u w:val="single"/>
        </w:rPr>
      </w:pPr>
      <w:r>
        <w:rPr>
          <w:sz w:val="24"/>
          <w:szCs w:val="24"/>
          <w:u w:val="single"/>
        </w:rPr>
        <w:lastRenderedPageBreak/>
        <w:t xml:space="preserve">               </w:t>
      </w:r>
    </w:p>
    <w:p w:rsidR="005B0712" w:rsidRDefault="005B0712" w:rsidP="005B0712">
      <w:pPr>
        <w:rPr>
          <w:sz w:val="24"/>
          <w:szCs w:val="24"/>
        </w:rPr>
      </w:pPr>
      <w:r>
        <w:rPr>
          <w:sz w:val="24"/>
          <w:szCs w:val="24"/>
        </w:rPr>
        <w:t xml:space="preserve">     “ Türk Dili ve Edebiyatı Zümre Öğretmenleri” yukarıda belirtilen gün ve saatte bir araya geldiler. Zümre başkanı </w:t>
      </w:r>
      <w:proofErr w:type="gramStart"/>
      <w:r w:rsidR="00B64DB3">
        <w:rPr>
          <w:sz w:val="24"/>
          <w:szCs w:val="24"/>
        </w:rPr>
        <w:t>…………………….</w:t>
      </w:r>
      <w:proofErr w:type="gramEnd"/>
      <w:r>
        <w:rPr>
          <w:sz w:val="24"/>
          <w:szCs w:val="24"/>
        </w:rPr>
        <w:t xml:space="preserve"> toplantıyı açtı. Yapılan yoklamada herkesin hazır olduğu görüldü. Gündem maddeleri oluşturularak görüşmelere geçildi. </w:t>
      </w:r>
    </w:p>
    <w:p w:rsidR="005B0712" w:rsidRDefault="005B0712" w:rsidP="005B0712">
      <w:pPr>
        <w:rPr>
          <w:sz w:val="24"/>
          <w:szCs w:val="24"/>
        </w:rPr>
      </w:pPr>
      <w:r>
        <w:rPr>
          <w:sz w:val="24"/>
          <w:szCs w:val="24"/>
        </w:rPr>
        <w:t xml:space="preserve">         </w:t>
      </w:r>
    </w:p>
    <w:p w:rsidR="005B0712" w:rsidRDefault="005B0712" w:rsidP="005B0712">
      <w:pPr>
        <w:rPr>
          <w:b/>
          <w:sz w:val="24"/>
          <w:szCs w:val="24"/>
        </w:rPr>
      </w:pPr>
      <w:r>
        <w:rPr>
          <w:b/>
          <w:sz w:val="24"/>
          <w:szCs w:val="24"/>
        </w:rPr>
        <w:t xml:space="preserve">    2. Ortaöğretim Kurumları Yönetmeliğindeki Değişikliklerin Değerlendirilmesi:</w:t>
      </w:r>
    </w:p>
    <w:p w:rsidR="005B0712" w:rsidRDefault="005B0712" w:rsidP="005B0712">
      <w:pPr>
        <w:rPr>
          <w:sz w:val="24"/>
          <w:szCs w:val="24"/>
        </w:rPr>
      </w:pPr>
      <w:r>
        <w:rPr>
          <w:sz w:val="24"/>
          <w:szCs w:val="24"/>
        </w:rPr>
        <w:t xml:space="preserve">       </w:t>
      </w:r>
    </w:p>
    <w:p w:rsidR="005B0712" w:rsidRDefault="005B0712" w:rsidP="005B0712">
      <w:pPr>
        <w:rPr>
          <w:sz w:val="24"/>
          <w:szCs w:val="24"/>
        </w:rPr>
      </w:pPr>
      <w:r>
        <w:rPr>
          <w:sz w:val="24"/>
          <w:szCs w:val="24"/>
        </w:rPr>
        <w:t xml:space="preserve">         Zümre başkanı </w:t>
      </w:r>
      <w:proofErr w:type="gramStart"/>
      <w:r w:rsidR="00B64DB3">
        <w:rPr>
          <w:sz w:val="24"/>
          <w:szCs w:val="24"/>
        </w:rPr>
        <w:t>…………………….</w:t>
      </w:r>
      <w:proofErr w:type="gramEnd"/>
      <w:r>
        <w:rPr>
          <w:sz w:val="24"/>
          <w:szCs w:val="24"/>
        </w:rPr>
        <w:t xml:space="preserve"> söz alarak “Milli Eğitim Bakanlığı Ortaöğretim Kurumları </w:t>
      </w:r>
      <w:proofErr w:type="spellStart"/>
      <w:r>
        <w:rPr>
          <w:sz w:val="24"/>
          <w:szCs w:val="24"/>
        </w:rPr>
        <w:t>Yönetmeliği”ndeki</w:t>
      </w:r>
      <w:proofErr w:type="spellEnd"/>
      <w:r>
        <w:rPr>
          <w:sz w:val="24"/>
          <w:szCs w:val="24"/>
        </w:rPr>
        <w:t xml:space="preserve">,  Resmi Gazetede yayımlanan 28 Ekim 2016 Cuma tarih ve 29871 Sayılı değişikliği (Millî Eğitim Bakanlığı Ortaöğretim Kurumları Yönetmeliğinde Değişiklik Yapılmasına Dair Yönetmelik) görüşmek üzere toplandıklarını belirtti. Ayrıca yine 1 Temmuz 2015’de yönetmeliğin 75. Maddesinin b bendinde ‘İşletmelerde mesleki eğitime öğrenci gönderen sınıflarda ortak sınav yapılamaz.’ </w:t>
      </w:r>
      <w:proofErr w:type="gramStart"/>
      <w:r>
        <w:rPr>
          <w:sz w:val="24"/>
          <w:szCs w:val="24"/>
        </w:rPr>
        <w:t>Maddesine  göre</w:t>
      </w:r>
      <w:proofErr w:type="gramEnd"/>
      <w:r>
        <w:rPr>
          <w:sz w:val="24"/>
          <w:szCs w:val="24"/>
        </w:rPr>
        <w:t xml:space="preserve"> </w:t>
      </w:r>
      <w:r>
        <w:rPr>
          <w:rFonts w:ascii="Times New Roman" w:hAnsi="Times New Roman"/>
          <w:sz w:val="24"/>
          <w:szCs w:val="24"/>
          <w:shd w:val="clear" w:color="auto" w:fill="FFFFFF"/>
        </w:rPr>
        <w:t>Zümre öğretmenleri 9. sınıf seviyelerinde uygulama esaslarında ortak hareket edecek ve aynı sınav sorularını kullanacaktır. Fakat Ortaöğretim Kurumları Yönetmeliğinin 45. Maddesinin b bendinde yapılan değişiklikle artık işletmelerde mesleki eğitime öğrenci gönderen sınıflarda ortak sınav yapılamayacağından staja giden 10,11 ve 12. Sınıf öğrencilerinin yazılı ve uygulamalı tüm sınavlarını her dersin öğretmeni kendisi yapacaktır.</w:t>
      </w:r>
    </w:p>
    <w:p w:rsidR="005B0712" w:rsidRDefault="005B0712" w:rsidP="005B0712">
      <w:pPr>
        <w:rPr>
          <w:sz w:val="24"/>
          <w:szCs w:val="24"/>
        </w:rPr>
      </w:pPr>
    </w:p>
    <w:p w:rsidR="005B0712" w:rsidRDefault="005B0712" w:rsidP="005B0712">
      <w:pPr>
        <w:pStyle w:val="ListeParagraf"/>
        <w:contextualSpacing/>
        <w:jc w:val="both"/>
        <w:rPr>
          <w:rFonts w:cstheme="minorBidi"/>
          <w:b/>
        </w:rPr>
      </w:pPr>
      <w:r>
        <w:rPr>
          <w:rFonts w:cstheme="minorBidi"/>
          <w:b/>
        </w:rPr>
        <w:t xml:space="preserve">       Yönetmelikteki </w:t>
      </w:r>
      <w:proofErr w:type="gramStart"/>
      <w:r>
        <w:rPr>
          <w:rFonts w:cstheme="minorBidi"/>
          <w:b/>
        </w:rPr>
        <w:t>değişiklik :</w:t>
      </w:r>
      <w:proofErr w:type="gramEnd"/>
    </w:p>
    <w:p w:rsidR="005B0712" w:rsidRDefault="005B0712" w:rsidP="005B0712">
      <w:pPr>
        <w:rPr>
          <w:sz w:val="24"/>
          <w:szCs w:val="24"/>
        </w:rPr>
      </w:pPr>
      <w:r>
        <w:rPr>
          <w:b/>
          <w:bCs/>
          <w:sz w:val="24"/>
          <w:szCs w:val="24"/>
        </w:rPr>
        <w:t>MADDE 16 –</w:t>
      </w:r>
      <w:r>
        <w:rPr>
          <w:rStyle w:val="apple-converted-space"/>
          <w:color w:val="000000"/>
          <w:sz w:val="24"/>
          <w:szCs w:val="24"/>
        </w:rPr>
        <w:t> </w:t>
      </w:r>
      <w:r>
        <w:rPr>
          <w:sz w:val="24"/>
          <w:szCs w:val="24"/>
        </w:rPr>
        <w:t>Aynı Yönetmeliğin 45 inci maddesinin birinci fıkrasının (a), (f) ve (h) bentleri ile ikinci fıkrası aşağıdaki şekilde değiştirilmiştir.</w:t>
      </w:r>
    </w:p>
    <w:p w:rsidR="005B0712" w:rsidRDefault="005B0712" w:rsidP="005B0712">
      <w:pPr>
        <w:rPr>
          <w:sz w:val="24"/>
          <w:szCs w:val="24"/>
        </w:rPr>
      </w:pPr>
      <w:r>
        <w:rPr>
          <w:sz w:val="24"/>
          <w:szCs w:val="24"/>
        </w:rPr>
        <w:t xml:space="preserve">“a) Haftalık ders saati sayısına bakılmaksızın </w:t>
      </w:r>
      <w:r>
        <w:rPr>
          <w:sz w:val="24"/>
          <w:szCs w:val="24"/>
          <w:u w:val="single"/>
        </w:rPr>
        <w:t>her dersten en az iki yazılı sınav yapılması</w:t>
      </w:r>
      <w:r>
        <w:rPr>
          <w:sz w:val="24"/>
          <w:szCs w:val="24"/>
        </w:rPr>
        <w:t xml:space="preserve"> esastır. Sınav sayısı ve tarihleri her dönem başında zümre başkanları kurulunca belirlenir ve okul müdürünün onayından sonra e-Okul sistemi üzerinden ilan edilir. Sınavlarla ilgili gerekli tedbirler okul müdürlüğünce alınır.”</w:t>
      </w:r>
    </w:p>
    <w:p w:rsidR="005B0712" w:rsidRDefault="00404CF6" w:rsidP="005B0712">
      <w:pPr>
        <w:rPr>
          <w:sz w:val="24"/>
          <w:szCs w:val="24"/>
          <w:u w:val="single"/>
        </w:rPr>
      </w:pPr>
      <w:r>
        <w:rPr>
          <w:sz w:val="24"/>
          <w:szCs w:val="24"/>
        </w:rPr>
        <w:t xml:space="preserve"> </w:t>
      </w:r>
      <w:r w:rsidR="005B0712">
        <w:rPr>
          <w:sz w:val="24"/>
          <w:szCs w:val="24"/>
        </w:rPr>
        <w:t>“</w:t>
      </w:r>
      <w:r w:rsidR="005B0712" w:rsidRPr="00404CF6">
        <w:rPr>
          <w:sz w:val="24"/>
          <w:szCs w:val="24"/>
        </w:rPr>
        <w:t>h) Dil ve anlatım ile yabancı dil derslerinin sınavları dinleme, konuşma, okuma ve yazma becerilerini ölçmek için yazılı ve uygulamalı olarak yapılır.”</w:t>
      </w:r>
      <w:r w:rsidRPr="00404CF6">
        <w:rPr>
          <w:sz w:val="24"/>
          <w:szCs w:val="24"/>
        </w:rPr>
        <w:t xml:space="preserve"> Maddesi değişmiştir. Artık uygulama sınavlarını yapmayacağız.</w:t>
      </w:r>
    </w:p>
    <w:p w:rsidR="0046483B" w:rsidRPr="005B053B" w:rsidRDefault="005B0712" w:rsidP="005B053B">
      <w:pPr>
        <w:rPr>
          <w:sz w:val="24"/>
          <w:szCs w:val="24"/>
        </w:rPr>
      </w:pPr>
      <w:r w:rsidRPr="007B330D">
        <w:rPr>
          <w:sz w:val="24"/>
          <w:szCs w:val="24"/>
        </w:rPr>
        <w:t>“(2) Yazılı sınavların açık uçlu maddelerden oluşan yazılı yoklama şeklinde yapılması esastır. Ancak her dersin sınavlarından biri kısa cevaplı, doğru-yanlış, eşleştirmeli veya çoktan seçmeli testlerle de yapılabilir.”</w:t>
      </w:r>
      <w:r w:rsidR="00404CF6" w:rsidRPr="007B330D">
        <w:rPr>
          <w:sz w:val="24"/>
          <w:szCs w:val="24"/>
        </w:rPr>
        <w:t xml:space="preserve"> Maddesi de değişmiştir. Artık en az iki defa yapılan sınavlarda açık uçlu, kısa cevaplı</w:t>
      </w:r>
      <w:r w:rsidR="007B330D" w:rsidRPr="007B330D">
        <w:rPr>
          <w:sz w:val="24"/>
          <w:szCs w:val="24"/>
        </w:rPr>
        <w:t>, boşluk doldurma, çoktan seçmeli, eşleştirme, doğru yanlış soru tarzları karışık olarak kullanılmalıdır.</w:t>
      </w:r>
    </w:p>
    <w:p w:rsidR="005B0712" w:rsidRDefault="005B0712" w:rsidP="005B0712">
      <w:pPr>
        <w:pStyle w:val="ListeParagraf"/>
        <w:numPr>
          <w:ilvl w:val="0"/>
          <w:numId w:val="2"/>
        </w:numPr>
        <w:contextualSpacing/>
        <w:rPr>
          <w:rFonts w:cstheme="minorBidi"/>
        </w:rPr>
      </w:pPr>
      <w:r>
        <w:rPr>
          <w:rFonts w:cstheme="minorBidi"/>
        </w:rPr>
        <w:lastRenderedPageBreak/>
        <w:t xml:space="preserve">Proje görevleri en geç </w:t>
      </w:r>
      <w:r>
        <w:rPr>
          <w:rFonts w:cstheme="minorBidi"/>
          <w:b/>
        </w:rPr>
        <w:t>Kasım</w:t>
      </w:r>
      <w:r>
        <w:rPr>
          <w:rFonts w:cstheme="minorBidi"/>
        </w:rPr>
        <w:t xml:space="preserve"> ayının son haftası verilir. </w:t>
      </w:r>
      <w:r>
        <w:rPr>
          <w:rFonts w:cstheme="minorBidi"/>
          <w:b/>
        </w:rPr>
        <w:t xml:space="preserve">9. SINIFLAR </w:t>
      </w:r>
      <w:proofErr w:type="gramStart"/>
      <w:r>
        <w:rPr>
          <w:rFonts w:cstheme="minorBidi"/>
        </w:rPr>
        <w:t>için</w:t>
      </w:r>
      <w:r>
        <w:rPr>
          <w:rFonts w:cstheme="minorBidi"/>
          <w:b/>
        </w:rPr>
        <w:t xml:space="preserve"> </w:t>
      </w:r>
      <w:r>
        <w:rPr>
          <w:rFonts w:cstheme="minorBidi"/>
        </w:rPr>
        <w:t xml:space="preserve"> </w:t>
      </w:r>
      <w:r>
        <w:rPr>
          <w:rFonts w:cstheme="minorBidi"/>
          <w:b/>
        </w:rPr>
        <w:t>Nisan</w:t>
      </w:r>
      <w:proofErr w:type="gramEnd"/>
      <w:r>
        <w:rPr>
          <w:rFonts w:cstheme="minorBidi"/>
          <w:b/>
        </w:rPr>
        <w:t xml:space="preserve"> </w:t>
      </w:r>
      <w:r>
        <w:rPr>
          <w:rFonts w:cstheme="minorBidi"/>
        </w:rPr>
        <w:t xml:space="preserve">ayının 2. haftasında; staja giden </w:t>
      </w:r>
      <w:r>
        <w:rPr>
          <w:rFonts w:cstheme="minorBidi"/>
          <w:b/>
        </w:rPr>
        <w:t>10, 11, 12.</w:t>
      </w:r>
      <w:r>
        <w:rPr>
          <w:rFonts w:cstheme="minorBidi"/>
        </w:rPr>
        <w:t xml:space="preserve"> </w:t>
      </w:r>
      <w:r>
        <w:rPr>
          <w:rFonts w:cstheme="minorBidi"/>
          <w:b/>
        </w:rPr>
        <w:t>Sınıflar</w:t>
      </w:r>
      <w:r>
        <w:rPr>
          <w:rFonts w:cstheme="minorBidi"/>
        </w:rPr>
        <w:t xml:space="preserve"> için </w:t>
      </w:r>
      <w:r>
        <w:rPr>
          <w:rFonts w:cstheme="minorBidi"/>
          <w:b/>
        </w:rPr>
        <w:t>Mart</w:t>
      </w:r>
      <w:r>
        <w:rPr>
          <w:rFonts w:cstheme="minorBidi"/>
        </w:rPr>
        <w:t xml:space="preserve"> ayının 2. Haftasında toplanacaktır.</w:t>
      </w:r>
    </w:p>
    <w:p w:rsidR="005B0712" w:rsidRDefault="005B0712" w:rsidP="005B0712">
      <w:pPr>
        <w:ind w:firstLine="360"/>
        <w:rPr>
          <w:b/>
        </w:rPr>
      </w:pPr>
      <w:r>
        <w:t xml:space="preserve">            </w:t>
      </w:r>
      <w:r>
        <w:rPr>
          <w:b/>
        </w:rPr>
        <w:t>Proje ve Performansların değerlendirilmesi aşağıdaki şablonlara göre yapılacaktır: Ders öğretmeni belirtilen şablonlardan istediği şablonu kullanabilir.</w:t>
      </w:r>
    </w:p>
    <w:p w:rsidR="005B0712" w:rsidRDefault="00B64DB3" w:rsidP="005B0712">
      <w:pPr>
        <w:pStyle w:val="KonuBal"/>
        <w:rPr>
          <w:b w:val="0"/>
        </w:rPr>
      </w:pPr>
      <w:proofErr w:type="gramStart"/>
      <w:r>
        <w:t>………………………………………………</w:t>
      </w:r>
      <w:proofErr w:type="gramEnd"/>
      <w:r w:rsidR="005B0712">
        <w:t xml:space="preserve"> LİSESİ MÜDÜRLÜĞÜ</w:t>
      </w:r>
    </w:p>
    <w:p w:rsidR="005B0712" w:rsidRDefault="005B0712" w:rsidP="005B0712">
      <w:pPr>
        <w:pStyle w:val="KonuBal"/>
      </w:pPr>
      <w:r>
        <w:t>PROJE DEĞERLENDİRME FORMU-1</w:t>
      </w:r>
    </w:p>
    <w:p w:rsidR="005B0712" w:rsidRDefault="005B0712" w:rsidP="005B0712">
      <w:pPr>
        <w:rPr>
          <w:b/>
          <w:bCs/>
        </w:rPr>
      </w:pPr>
      <w:r>
        <w:t xml:space="preserve">           </w:t>
      </w:r>
      <w:r>
        <w:tab/>
      </w:r>
      <w:r>
        <w:tab/>
      </w:r>
      <w:r>
        <w:tab/>
        <w:t xml:space="preserve"> </w:t>
      </w:r>
    </w:p>
    <w:p w:rsidR="005B0712" w:rsidRDefault="005B0712" w:rsidP="005B0712">
      <w:pPr>
        <w:rPr>
          <w:sz w:val="18"/>
          <w:szCs w:val="18"/>
        </w:rPr>
      </w:pPr>
      <w:r>
        <w:rPr>
          <w:sz w:val="18"/>
          <w:szCs w:val="18"/>
        </w:rPr>
        <w:t xml:space="preserve">ÖĞRETMENİN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DEĞERLENDİRME SONUCU</w:t>
      </w:r>
    </w:p>
    <w:p w:rsidR="005B0712" w:rsidRDefault="005B0712" w:rsidP="005B0712">
      <w:pPr>
        <w:rPr>
          <w:sz w:val="18"/>
          <w:szCs w:val="18"/>
        </w:rPr>
      </w:pPr>
    </w:p>
    <w:p w:rsidR="005B0712" w:rsidRDefault="005B0712" w:rsidP="005B0712">
      <w:pPr>
        <w:rPr>
          <w:sz w:val="18"/>
          <w:szCs w:val="18"/>
        </w:rPr>
      </w:pPr>
      <w:r>
        <w:rPr>
          <w:sz w:val="18"/>
          <w:szCs w:val="18"/>
        </w:rPr>
        <w:t xml:space="preserve">                                                                                                                                             A)Puan</w:t>
      </w:r>
      <w:proofErr w:type="gramStart"/>
      <w:r>
        <w:rPr>
          <w:sz w:val="18"/>
          <w:szCs w:val="18"/>
        </w:rPr>
        <w:t>:.........................</w:t>
      </w:r>
      <w:proofErr w:type="gramEnd"/>
    </w:p>
    <w:p w:rsidR="005B0712" w:rsidRDefault="005B0712" w:rsidP="005B0712">
      <w:pPr>
        <w:rPr>
          <w:sz w:val="18"/>
          <w:szCs w:val="18"/>
        </w:rPr>
      </w:pPr>
      <w:r>
        <w:rPr>
          <w:sz w:val="18"/>
          <w:szCs w:val="18"/>
        </w:rPr>
        <w:t>Adı Soyadı</w:t>
      </w:r>
      <w:r>
        <w:rPr>
          <w:sz w:val="18"/>
          <w:szCs w:val="18"/>
        </w:rPr>
        <w:tab/>
      </w:r>
      <w:proofErr w:type="gramStart"/>
      <w:r>
        <w:rPr>
          <w:sz w:val="18"/>
          <w:szCs w:val="18"/>
        </w:rPr>
        <w:t>:……………………….</w:t>
      </w:r>
      <w:proofErr w:type="gramEnd"/>
      <w:r>
        <w:rPr>
          <w:sz w:val="18"/>
          <w:szCs w:val="18"/>
        </w:rPr>
        <w:tab/>
      </w:r>
      <w:r>
        <w:rPr>
          <w:sz w:val="18"/>
          <w:szCs w:val="18"/>
        </w:rPr>
        <w:tab/>
      </w:r>
      <w:r>
        <w:rPr>
          <w:sz w:val="18"/>
          <w:szCs w:val="18"/>
        </w:rPr>
        <w:tab/>
      </w:r>
    </w:p>
    <w:p w:rsidR="005B0712" w:rsidRDefault="005B0712" w:rsidP="005B071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B)Not</w:t>
      </w:r>
      <w:proofErr w:type="gramStart"/>
      <w:r>
        <w:rPr>
          <w:sz w:val="18"/>
          <w:szCs w:val="18"/>
        </w:rPr>
        <w:t>:.........................</w:t>
      </w:r>
      <w:proofErr w:type="gramEnd"/>
    </w:p>
    <w:p w:rsidR="005B0712" w:rsidRDefault="005B0712" w:rsidP="005B0712">
      <w:pPr>
        <w:rPr>
          <w:sz w:val="18"/>
          <w:szCs w:val="18"/>
        </w:rPr>
      </w:pPr>
      <w:r>
        <w:rPr>
          <w:sz w:val="18"/>
          <w:szCs w:val="18"/>
        </w:rPr>
        <w:t>Unvanı</w:t>
      </w:r>
      <w:r>
        <w:rPr>
          <w:sz w:val="18"/>
          <w:szCs w:val="18"/>
        </w:rPr>
        <w:tab/>
      </w:r>
      <w:r>
        <w:rPr>
          <w:sz w:val="18"/>
          <w:szCs w:val="18"/>
        </w:rPr>
        <w:tab/>
        <w:t>: Türk Dili ve Edebiyatı Öğretmeni</w:t>
      </w:r>
    </w:p>
    <w:p w:rsidR="005B0712" w:rsidRDefault="005B0712" w:rsidP="005B071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C)Öğretmenin imzası </w:t>
      </w:r>
      <w:proofErr w:type="gramStart"/>
      <w:r>
        <w:rPr>
          <w:sz w:val="18"/>
          <w:szCs w:val="18"/>
        </w:rPr>
        <w:t>:..........................</w:t>
      </w:r>
      <w:proofErr w:type="gramEnd"/>
    </w:p>
    <w:tbl>
      <w:tblPr>
        <w:tblpPr w:leftFromText="141" w:rightFromText="141" w:bottomFromText="200" w:vertAnchor="text" w:horzAnchor="page" w:tblpX="5888" w:tblpY="1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060"/>
      </w:tblGrid>
      <w:tr w:rsidR="005B0712" w:rsidTr="005B0712">
        <w:trPr>
          <w:cantSplit/>
          <w:trHeight w:val="1425"/>
        </w:trPr>
        <w:tc>
          <w:tcPr>
            <w:tcW w:w="1204"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PROJE GÖREVİNİN KONUSU</w:t>
            </w:r>
          </w:p>
          <w:p w:rsidR="005B0712" w:rsidRDefault="005B0712">
            <w:pPr>
              <w:rPr>
                <w:sz w:val="18"/>
                <w:szCs w:val="18"/>
              </w:rPr>
            </w:pPr>
            <w:r>
              <w:rPr>
                <w:sz w:val="18"/>
                <w:szCs w:val="18"/>
              </w:rPr>
              <w:t xml:space="preserve">     </w:t>
            </w:r>
          </w:p>
        </w:tc>
        <w:tc>
          <w:tcPr>
            <w:tcW w:w="4060"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r>
    </w:tbl>
    <w:p w:rsidR="005B0712" w:rsidRDefault="005B0712" w:rsidP="005B0712">
      <w:pPr>
        <w:rPr>
          <w:sz w:val="18"/>
          <w:szCs w:val="18"/>
        </w:rPr>
      </w:pPr>
      <w:r>
        <w:rPr>
          <w:sz w:val="18"/>
          <w:szCs w:val="18"/>
        </w:rPr>
        <w:t>ÖĞRENCİNİN</w:t>
      </w:r>
    </w:p>
    <w:p w:rsidR="005B0712" w:rsidRDefault="005B0712" w:rsidP="005B0712">
      <w:pPr>
        <w:rPr>
          <w:sz w:val="18"/>
          <w:szCs w:val="18"/>
        </w:rPr>
      </w:pPr>
    </w:p>
    <w:p w:rsidR="005B0712" w:rsidRDefault="005B0712" w:rsidP="005B0712">
      <w:pPr>
        <w:rPr>
          <w:sz w:val="18"/>
          <w:szCs w:val="18"/>
        </w:rPr>
      </w:pPr>
      <w:r>
        <w:rPr>
          <w:sz w:val="18"/>
          <w:szCs w:val="18"/>
        </w:rPr>
        <w:t xml:space="preserve">Adı soyadı      </w:t>
      </w:r>
      <w:r>
        <w:rPr>
          <w:sz w:val="18"/>
          <w:szCs w:val="18"/>
        </w:rPr>
        <w:tab/>
      </w:r>
      <w:r>
        <w:rPr>
          <w:sz w:val="18"/>
          <w:szCs w:val="18"/>
        </w:rPr>
        <w:tab/>
      </w:r>
      <w:proofErr w:type="gramStart"/>
      <w:r>
        <w:rPr>
          <w:sz w:val="18"/>
          <w:szCs w:val="18"/>
        </w:rPr>
        <w:t>....................................</w:t>
      </w:r>
      <w:proofErr w:type="gramEnd"/>
    </w:p>
    <w:p w:rsidR="005B0712" w:rsidRDefault="005B0712" w:rsidP="005B0712">
      <w:pPr>
        <w:rPr>
          <w:sz w:val="18"/>
          <w:szCs w:val="18"/>
        </w:rPr>
      </w:pPr>
      <w:r>
        <w:rPr>
          <w:sz w:val="18"/>
          <w:szCs w:val="18"/>
        </w:rPr>
        <w:t xml:space="preserve">Sınıfı  </w:t>
      </w:r>
      <w:r>
        <w:rPr>
          <w:sz w:val="18"/>
          <w:szCs w:val="18"/>
        </w:rPr>
        <w:tab/>
      </w:r>
      <w:r>
        <w:rPr>
          <w:sz w:val="18"/>
          <w:szCs w:val="18"/>
        </w:rPr>
        <w:tab/>
      </w:r>
      <w:r>
        <w:rPr>
          <w:sz w:val="18"/>
          <w:szCs w:val="18"/>
        </w:rPr>
        <w:tab/>
      </w:r>
      <w:proofErr w:type="gramStart"/>
      <w:r>
        <w:rPr>
          <w:sz w:val="18"/>
          <w:szCs w:val="18"/>
        </w:rPr>
        <w:t>....................................</w:t>
      </w:r>
      <w:proofErr w:type="gramEnd"/>
    </w:p>
    <w:p w:rsidR="005B0712" w:rsidRDefault="005B0712" w:rsidP="005B0712">
      <w:pPr>
        <w:rPr>
          <w:sz w:val="18"/>
          <w:szCs w:val="18"/>
        </w:rPr>
      </w:pPr>
      <w:r>
        <w:rPr>
          <w:sz w:val="18"/>
          <w:szCs w:val="18"/>
        </w:rPr>
        <w:t xml:space="preserve">Numarası        </w:t>
      </w:r>
      <w:r>
        <w:rPr>
          <w:sz w:val="18"/>
          <w:szCs w:val="18"/>
        </w:rPr>
        <w:tab/>
      </w:r>
      <w:r>
        <w:rPr>
          <w:sz w:val="18"/>
          <w:szCs w:val="18"/>
        </w:rPr>
        <w:tab/>
      </w:r>
      <w:proofErr w:type="gramStart"/>
      <w:r>
        <w:rPr>
          <w:sz w:val="18"/>
          <w:szCs w:val="18"/>
        </w:rPr>
        <w:t>....................................</w:t>
      </w:r>
      <w:proofErr w:type="gramEnd"/>
    </w:p>
    <w:p w:rsidR="005B0712" w:rsidRDefault="005B0712" w:rsidP="005B0712">
      <w:pPr>
        <w:rPr>
          <w:sz w:val="18"/>
          <w:szCs w:val="18"/>
        </w:rPr>
      </w:pPr>
    </w:p>
    <w:p w:rsidR="005B0712" w:rsidRDefault="005B0712" w:rsidP="005B0712">
      <w:pPr>
        <w:rPr>
          <w:sz w:val="18"/>
          <w:szCs w:val="18"/>
        </w:rPr>
      </w:pPr>
      <w:r>
        <w:rPr>
          <w:sz w:val="18"/>
          <w:szCs w:val="18"/>
        </w:rPr>
        <w:t xml:space="preserve"> VERİLDİĞİ TARİH</w:t>
      </w:r>
      <w:r>
        <w:rPr>
          <w:sz w:val="18"/>
          <w:szCs w:val="18"/>
        </w:rPr>
        <w:tab/>
        <w:t xml:space="preserve"> </w:t>
      </w:r>
      <w:proofErr w:type="gramStart"/>
      <w:r>
        <w:rPr>
          <w:sz w:val="18"/>
          <w:szCs w:val="18"/>
        </w:rPr>
        <w:t>…………………..</w:t>
      </w:r>
      <w:proofErr w:type="gramEnd"/>
    </w:p>
    <w:p w:rsidR="005B0712" w:rsidRDefault="005B0712" w:rsidP="005B0712">
      <w:pPr>
        <w:rPr>
          <w:sz w:val="18"/>
          <w:szCs w:val="18"/>
        </w:rPr>
      </w:pPr>
    </w:p>
    <w:p w:rsidR="005B0712" w:rsidRDefault="005B0712" w:rsidP="005B0712">
      <w:pPr>
        <w:rPr>
          <w:sz w:val="18"/>
          <w:szCs w:val="18"/>
        </w:rPr>
      </w:pPr>
      <w:r>
        <w:rPr>
          <w:sz w:val="18"/>
          <w:szCs w:val="18"/>
        </w:rPr>
        <w:t xml:space="preserve">TESLİM TARİHİ   </w:t>
      </w:r>
      <w:r>
        <w:rPr>
          <w:sz w:val="18"/>
          <w:szCs w:val="18"/>
        </w:rPr>
        <w:tab/>
      </w:r>
      <w:proofErr w:type="gramStart"/>
      <w:r>
        <w:rPr>
          <w:sz w:val="18"/>
          <w:szCs w:val="18"/>
        </w:rPr>
        <w:t>:……………………</w:t>
      </w:r>
      <w:proofErr w:type="gramEnd"/>
    </w:p>
    <w:p w:rsidR="005B0712" w:rsidRDefault="005B0712" w:rsidP="005B0712">
      <w:pPr>
        <w:rPr>
          <w:sz w:val="18"/>
          <w:szCs w:val="18"/>
        </w:rPr>
      </w:pPr>
    </w:p>
    <w:p w:rsidR="005B0712" w:rsidRDefault="005B0712" w:rsidP="005B0712">
      <w:pPr>
        <w:rPr>
          <w:sz w:val="18"/>
          <w:szCs w:val="18"/>
        </w:rPr>
      </w:pPr>
      <w:r>
        <w:rPr>
          <w:sz w:val="18"/>
          <w:szCs w:val="18"/>
        </w:rPr>
        <w:t xml:space="preserve">ÖĞRENCİNİN İMZASI      </w:t>
      </w:r>
      <w:r>
        <w:rPr>
          <w:sz w:val="18"/>
          <w:szCs w:val="18"/>
        </w:rPr>
        <w:tab/>
        <w:t xml:space="preserve"> </w:t>
      </w:r>
      <w:proofErr w:type="gramStart"/>
      <w:r>
        <w:rPr>
          <w:sz w:val="18"/>
          <w:szCs w:val="18"/>
        </w:rPr>
        <w:t>:.....................</w:t>
      </w:r>
      <w:proofErr w:type="gramEnd"/>
    </w:p>
    <w:p w:rsidR="005B0712" w:rsidRDefault="005B0712" w:rsidP="005B0712">
      <w:pPr>
        <w:rPr>
          <w:sz w:val="18"/>
          <w:szCs w:val="18"/>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4397"/>
        <w:gridCol w:w="1275"/>
        <w:gridCol w:w="3984"/>
      </w:tblGrid>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SIRA NO</w:t>
            </w: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DEĞERLENDİRİLECEK HUSUSLAR</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PUAN</w:t>
            </w:r>
          </w:p>
        </w:tc>
        <w:tc>
          <w:tcPr>
            <w:tcW w:w="3984"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DÜŞÜNCELER</w:t>
            </w: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Konusunu Öğrenme, Kendisini Geliştirmek Amacı İle Proje Görevini Bizzat Yapması ve Sunum(Uygulama Başarısı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30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 xml:space="preserve">Türkçeyi ve Bilim Dilini İyi Kullanma, </w:t>
            </w:r>
          </w:p>
          <w:p w:rsidR="005B0712" w:rsidRDefault="005B0712">
            <w:pPr>
              <w:rPr>
                <w:sz w:val="18"/>
                <w:szCs w:val="18"/>
              </w:rPr>
            </w:pPr>
            <w:r>
              <w:rPr>
                <w:sz w:val="18"/>
                <w:szCs w:val="18"/>
              </w:rPr>
              <w:t>(  Proje Görevinin Yazım Ve Dersin Özel Kurallarına Uygunluğu)</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Kaynak Tarama, İnceleme, Araştırma, Özümleme ( Plana Yayma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Sistemleştirme, Yorumlama, Doğru Çözüm ve Örneklendirme</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 xml:space="preserve"> Proje Görevinin Özenle Yapılması, Tertip, Temizlik Ve Estetik Görüntü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 xml:space="preserve">Proje Görevinin Doğruluk Ve </w:t>
            </w:r>
            <w:proofErr w:type="spellStart"/>
            <w:r>
              <w:rPr>
                <w:sz w:val="18"/>
                <w:szCs w:val="18"/>
              </w:rPr>
              <w:t>Kullanabilirlik</w:t>
            </w:r>
            <w:proofErr w:type="spellEnd"/>
            <w:r>
              <w:rPr>
                <w:sz w:val="18"/>
                <w:szCs w:val="18"/>
              </w:rPr>
              <w:t xml:space="preserve"> Derecesi</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Proje Görevini Hazırlama Sırasında Ders Öğretmeni İle Diyalog Kurması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Proje Görevinin Zamanında Teslimi</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r w:rsidR="005B0712" w:rsidTr="005B0712">
        <w:trPr>
          <w:trHeight w:val="526"/>
        </w:trPr>
        <w:tc>
          <w:tcPr>
            <w:tcW w:w="635" w:type="dxa"/>
            <w:tcBorders>
              <w:top w:val="single" w:sz="4" w:space="0" w:color="auto"/>
              <w:left w:val="single" w:sz="4" w:space="0" w:color="auto"/>
              <w:bottom w:val="single" w:sz="4" w:space="0" w:color="auto"/>
              <w:right w:val="single" w:sz="4" w:space="0" w:color="auto"/>
            </w:tcBorders>
            <w:vAlign w:val="center"/>
          </w:tcPr>
          <w:p w:rsidR="005B0712" w:rsidRDefault="005B0712">
            <w:pPr>
              <w:rPr>
                <w:sz w:val="18"/>
                <w:szCs w:val="18"/>
              </w:rPr>
            </w:pPr>
          </w:p>
        </w:tc>
        <w:tc>
          <w:tcPr>
            <w:tcW w:w="439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TOPLAM</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0712" w:rsidRDefault="005B0712">
            <w:pPr>
              <w:rPr>
                <w:sz w:val="18"/>
                <w:szCs w:val="18"/>
              </w:rPr>
            </w:pPr>
            <w:r>
              <w:rPr>
                <w:sz w:val="18"/>
                <w:szCs w:val="18"/>
              </w:rPr>
              <w:t>100</w:t>
            </w:r>
          </w:p>
        </w:tc>
        <w:tc>
          <w:tcPr>
            <w:tcW w:w="3984" w:type="dxa"/>
            <w:tcBorders>
              <w:top w:val="single" w:sz="4" w:space="0" w:color="auto"/>
              <w:left w:val="single" w:sz="4" w:space="0" w:color="auto"/>
              <w:bottom w:val="single" w:sz="4" w:space="0" w:color="auto"/>
              <w:right w:val="single" w:sz="4" w:space="0" w:color="auto"/>
            </w:tcBorders>
          </w:tcPr>
          <w:p w:rsidR="005B0712" w:rsidRDefault="005B0712">
            <w:pPr>
              <w:rPr>
                <w:sz w:val="18"/>
                <w:szCs w:val="18"/>
              </w:rPr>
            </w:pPr>
          </w:p>
        </w:tc>
      </w:tr>
    </w:tbl>
    <w:p w:rsidR="005B0712" w:rsidRDefault="005B0712" w:rsidP="005B0712">
      <w:pPr>
        <w:rPr>
          <w:sz w:val="18"/>
          <w:szCs w:val="18"/>
        </w:rPr>
      </w:pPr>
      <w:r>
        <w:rPr>
          <w:sz w:val="18"/>
          <w:szCs w:val="18"/>
        </w:rPr>
        <w:t xml:space="preserve">NOT:  </w:t>
      </w:r>
    </w:p>
    <w:p w:rsidR="005B0712" w:rsidRDefault="005B0712" w:rsidP="005B0712">
      <w:pPr>
        <w:rPr>
          <w:sz w:val="18"/>
          <w:szCs w:val="18"/>
        </w:rPr>
      </w:pPr>
      <w:r>
        <w:rPr>
          <w:sz w:val="18"/>
          <w:szCs w:val="18"/>
        </w:rPr>
        <w:t>1-Projenin Konusu Öğrenciye İmza Karşılığı Bildirilecektir.</w:t>
      </w:r>
    </w:p>
    <w:p w:rsidR="005B0712" w:rsidRDefault="005B0712" w:rsidP="005B0712">
      <w:pPr>
        <w:rPr>
          <w:sz w:val="18"/>
          <w:szCs w:val="18"/>
        </w:rPr>
      </w:pPr>
      <w:r>
        <w:rPr>
          <w:sz w:val="18"/>
          <w:szCs w:val="18"/>
        </w:rPr>
        <w:t>2-Öğrencinin Ders Öğretmenleri İle Görüşmesinde Öğretmen Tarafından Notlar Alınacaktır.</w:t>
      </w:r>
    </w:p>
    <w:p w:rsidR="005B0712" w:rsidRDefault="005B0712" w:rsidP="005B0712">
      <w:pPr>
        <w:rPr>
          <w:sz w:val="18"/>
          <w:szCs w:val="18"/>
        </w:rPr>
      </w:pPr>
      <w:r>
        <w:rPr>
          <w:sz w:val="18"/>
          <w:szCs w:val="18"/>
        </w:rPr>
        <w:t>3.Her Öğretmen Verdiği Görev ile İlgili Sonuçları Dosyalayacaktır.</w:t>
      </w:r>
    </w:p>
    <w:p w:rsidR="005B0712" w:rsidRDefault="005B0712" w:rsidP="005B0712">
      <w:pPr>
        <w:rPr>
          <w:sz w:val="18"/>
          <w:szCs w:val="18"/>
        </w:rPr>
      </w:pPr>
      <w:r>
        <w:rPr>
          <w:sz w:val="18"/>
          <w:szCs w:val="18"/>
        </w:rPr>
        <w:t>4-Öğrencinin Çalışma Planı, Bilgi, Doküman Ve Araç Gereç Listesi, İletişim Kurduğu Kaynak Kişilerin Listesi Ödevin Sonunda Yararlanılan Kaynaklar Bölümünde Belirtilecektir.</w:t>
      </w:r>
    </w:p>
    <w:p w:rsidR="005B0712" w:rsidRDefault="005B0712" w:rsidP="005B0712">
      <w:pPr>
        <w:ind w:left="45"/>
        <w:rPr>
          <w:rFonts w:ascii="Times New Roman" w:hAnsi="Times New Roman"/>
          <w:sz w:val="20"/>
          <w:szCs w:val="20"/>
        </w:rPr>
      </w:pPr>
      <w:r>
        <w:rPr>
          <w:sz w:val="18"/>
          <w:szCs w:val="18"/>
        </w:rPr>
        <w:t xml:space="preserve">5- </w:t>
      </w:r>
      <w:r>
        <w:rPr>
          <w:rFonts w:ascii="Times New Roman" w:hAnsi="Times New Roman"/>
          <w:sz w:val="20"/>
          <w:szCs w:val="20"/>
        </w:rPr>
        <w:t xml:space="preserve">Proje görevleri en geç </w:t>
      </w:r>
      <w:r>
        <w:rPr>
          <w:rFonts w:ascii="Times New Roman" w:hAnsi="Times New Roman"/>
          <w:b/>
          <w:sz w:val="20"/>
          <w:szCs w:val="20"/>
        </w:rPr>
        <w:t>Kasım</w:t>
      </w:r>
      <w:r>
        <w:rPr>
          <w:rFonts w:ascii="Times New Roman" w:hAnsi="Times New Roman"/>
          <w:sz w:val="20"/>
          <w:szCs w:val="20"/>
        </w:rPr>
        <w:t xml:space="preserve"> ayının son haftası verilir. </w:t>
      </w:r>
      <w:r>
        <w:rPr>
          <w:rFonts w:ascii="Times New Roman" w:hAnsi="Times New Roman"/>
          <w:b/>
          <w:sz w:val="20"/>
          <w:szCs w:val="20"/>
        </w:rPr>
        <w:t xml:space="preserve">9. SINIFLAR </w:t>
      </w:r>
      <w:proofErr w:type="gramStart"/>
      <w:r>
        <w:rPr>
          <w:rFonts w:ascii="Times New Roman" w:hAnsi="Times New Roman"/>
          <w:sz w:val="20"/>
          <w:szCs w:val="20"/>
        </w:rPr>
        <w:t>için</w:t>
      </w:r>
      <w:r>
        <w:rPr>
          <w:rFonts w:ascii="Times New Roman" w:hAnsi="Times New Roman"/>
          <w:b/>
          <w:sz w:val="20"/>
          <w:szCs w:val="20"/>
        </w:rPr>
        <w:t xml:space="preserve"> </w:t>
      </w:r>
      <w:r>
        <w:rPr>
          <w:rFonts w:ascii="Times New Roman" w:hAnsi="Times New Roman"/>
          <w:sz w:val="20"/>
          <w:szCs w:val="20"/>
        </w:rPr>
        <w:t xml:space="preserve"> </w:t>
      </w:r>
      <w:r>
        <w:rPr>
          <w:rFonts w:ascii="Times New Roman" w:hAnsi="Times New Roman"/>
          <w:b/>
          <w:sz w:val="20"/>
          <w:szCs w:val="20"/>
        </w:rPr>
        <w:t>Nisan</w:t>
      </w:r>
      <w:proofErr w:type="gramEnd"/>
      <w:r>
        <w:rPr>
          <w:rFonts w:ascii="Times New Roman" w:hAnsi="Times New Roman"/>
          <w:b/>
          <w:sz w:val="20"/>
          <w:szCs w:val="20"/>
        </w:rPr>
        <w:t xml:space="preserve"> </w:t>
      </w:r>
      <w:r>
        <w:rPr>
          <w:rFonts w:ascii="Times New Roman" w:hAnsi="Times New Roman"/>
          <w:sz w:val="20"/>
          <w:szCs w:val="20"/>
        </w:rPr>
        <w:t xml:space="preserve">ayının 2. haftasında; staja giden </w:t>
      </w:r>
      <w:r>
        <w:rPr>
          <w:rFonts w:ascii="Times New Roman" w:hAnsi="Times New Roman"/>
          <w:b/>
          <w:sz w:val="20"/>
          <w:szCs w:val="20"/>
        </w:rPr>
        <w:t>10, 11, 12.</w:t>
      </w:r>
      <w:r>
        <w:rPr>
          <w:rFonts w:ascii="Times New Roman" w:hAnsi="Times New Roman"/>
          <w:sz w:val="20"/>
          <w:szCs w:val="20"/>
        </w:rPr>
        <w:t xml:space="preserve"> </w:t>
      </w:r>
      <w:r>
        <w:rPr>
          <w:rFonts w:ascii="Times New Roman" w:hAnsi="Times New Roman"/>
          <w:b/>
          <w:sz w:val="20"/>
          <w:szCs w:val="20"/>
        </w:rPr>
        <w:t>Sınıflar</w:t>
      </w:r>
      <w:r>
        <w:rPr>
          <w:rFonts w:ascii="Times New Roman" w:hAnsi="Times New Roman"/>
          <w:sz w:val="20"/>
          <w:szCs w:val="20"/>
        </w:rPr>
        <w:t xml:space="preserve"> için </w:t>
      </w:r>
      <w:r>
        <w:rPr>
          <w:rFonts w:ascii="Times New Roman" w:hAnsi="Times New Roman"/>
          <w:b/>
          <w:sz w:val="20"/>
          <w:szCs w:val="20"/>
        </w:rPr>
        <w:t>Mart</w:t>
      </w:r>
      <w:r>
        <w:rPr>
          <w:rFonts w:ascii="Times New Roman" w:hAnsi="Times New Roman"/>
          <w:sz w:val="20"/>
          <w:szCs w:val="20"/>
        </w:rPr>
        <w:t xml:space="preserve"> ayının 2. Haftasında toplanacaktır.</w:t>
      </w:r>
    </w:p>
    <w:p w:rsidR="005B0712" w:rsidRDefault="005B0712" w:rsidP="005B0712">
      <w:pPr>
        <w:rPr>
          <w:color w:val="000000"/>
          <w:sz w:val="18"/>
          <w:szCs w:val="18"/>
        </w:rPr>
      </w:pPr>
      <w:r>
        <w:rPr>
          <w:color w:val="000000"/>
          <w:sz w:val="18"/>
          <w:szCs w:val="18"/>
        </w:rPr>
        <w:t xml:space="preserve"> </w:t>
      </w:r>
    </w:p>
    <w:p w:rsidR="005B0712" w:rsidRDefault="005B0712" w:rsidP="005B0712"/>
    <w:p w:rsidR="005B0712" w:rsidRDefault="005B0712" w:rsidP="005B0712"/>
    <w:p w:rsidR="007B330D" w:rsidRDefault="007B330D" w:rsidP="005B0712"/>
    <w:p w:rsidR="007B330D" w:rsidRDefault="007B330D" w:rsidP="005B0712"/>
    <w:p w:rsidR="005B0712" w:rsidRDefault="00B64DB3" w:rsidP="005B0712">
      <w:pPr>
        <w:pStyle w:val="KonuBal"/>
      </w:pPr>
      <w:proofErr w:type="gramStart"/>
      <w:r>
        <w:t>……………………………………………</w:t>
      </w:r>
      <w:proofErr w:type="gramEnd"/>
      <w:r w:rsidR="005B0712">
        <w:t xml:space="preserve"> LİSESİ MÜDÜRLÜĞÜ</w:t>
      </w:r>
    </w:p>
    <w:p w:rsidR="005B0712" w:rsidRDefault="005B0712" w:rsidP="005B0712">
      <w:pPr>
        <w:pStyle w:val="KonuBal"/>
      </w:pPr>
      <w:r>
        <w:t>PROJE DEĞERLENDİRME FORMU-2</w:t>
      </w:r>
    </w:p>
    <w:p w:rsidR="005B0712" w:rsidRDefault="005B0712" w:rsidP="005B0712">
      <w:pPr>
        <w:jc w:val="center"/>
        <w:rPr>
          <w:b/>
        </w:rPr>
      </w:pPr>
      <w:r>
        <w:rPr>
          <w:b/>
        </w:rPr>
        <w:t xml:space="preserve"> </w:t>
      </w:r>
    </w:p>
    <w:p w:rsidR="005B0712" w:rsidRDefault="005B0712" w:rsidP="005B0712">
      <w:pPr>
        <w:jc w:val="center"/>
        <w:rPr>
          <w:b/>
        </w:rPr>
      </w:pPr>
      <w:r>
        <w:rPr>
          <w:b/>
        </w:rPr>
        <w:t>Proje Görevi Değerlendirme Ölçeği</w:t>
      </w:r>
    </w:p>
    <w:p w:rsidR="005B0712" w:rsidRDefault="005B0712" w:rsidP="005B0712">
      <w:pPr>
        <w:jc w:val="center"/>
        <w:rPr>
          <w:b/>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4"/>
        <w:gridCol w:w="900"/>
        <w:gridCol w:w="1182"/>
        <w:gridCol w:w="727"/>
        <w:gridCol w:w="936"/>
        <w:gridCol w:w="936"/>
      </w:tblGrid>
      <w:tr w:rsidR="005B0712" w:rsidTr="005B0712">
        <w:trPr>
          <w:cantSplit/>
          <w:trHeight w:val="479"/>
        </w:trPr>
        <w:tc>
          <w:tcPr>
            <w:tcW w:w="4934" w:type="dxa"/>
            <w:vMerge w:val="restart"/>
            <w:tcBorders>
              <w:top w:val="single" w:sz="4" w:space="0" w:color="auto"/>
              <w:left w:val="single" w:sz="4" w:space="0" w:color="auto"/>
              <w:bottom w:val="single" w:sz="4" w:space="0" w:color="auto"/>
              <w:right w:val="single" w:sz="4" w:space="0" w:color="auto"/>
            </w:tcBorders>
          </w:tcPr>
          <w:p w:rsidR="005B0712" w:rsidRDefault="005B0712">
            <w:pPr>
              <w:jc w:val="center"/>
              <w:rPr>
                <w:b/>
                <w:bCs/>
              </w:rPr>
            </w:pPr>
          </w:p>
          <w:p w:rsidR="005B0712" w:rsidRDefault="005B0712">
            <w:pPr>
              <w:jc w:val="center"/>
              <w:rPr>
                <w:b/>
                <w:bCs/>
              </w:rPr>
            </w:pPr>
            <w:r>
              <w:rPr>
                <w:b/>
                <w:bCs/>
              </w:rPr>
              <w:t>GÖZLENECEK</w:t>
            </w:r>
          </w:p>
          <w:p w:rsidR="005B0712" w:rsidRDefault="005B0712">
            <w:pPr>
              <w:jc w:val="center"/>
              <w:rPr>
                <w:b/>
                <w:bCs/>
              </w:rPr>
            </w:pPr>
            <w:r>
              <w:rPr>
                <w:b/>
                <w:bCs/>
              </w:rPr>
              <w:t>ÖĞRENCİ KAZANIMLARI</w:t>
            </w:r>
          </w:p>
        </w:tc>
        <w:tc>
          <w:tcPr>
            <w:tcW w:w="4681" w:type="dxa"/>
            <w:gridSpan w:val="5"/>
            <w:tcBorders>
              <w:top w:val="single" w:sz="4" w:space="0" w:color="auto"/>
              <w:left w:val="single" w:sz="4" w:space="0" w:color="auto"/>
              <w:bottom w:val="single" w:sz="4" w:space="0" w:color="auto"/>
              <w:right w:val="single" w:sz="4" w:space="0" w:color="auto"/>
            </w:tcBorders>
            <w:hideMark/>
          </w:tcPr>
          <w:p w:rsidR="005B0712" w:rsidRDefault="005B0712">
            <w:pPr>
              <w:keepNext/>
              <w:jc w:val="center"/>
              <w:outlineLvl w:val="7"/>
              <w:rPr>
                <w:b/>
                <w:bCs/>
                <w:i/>
              </w:rPr>
            </w:pPr>
            <w:r>
              <w:rPr>
                <w:b/>
                <w:bCs/>
                <w:i/>
              </w:rPr>
              <w:t>DERECELER</w:t>
            </w:r>
          </w:p>
        </w:tc>
      </w:tr>
      <w:tr w:rsidR="005B0712" w:rsidTr="005B0712">
        <w:trPr>
          <w:cantSplit/>
        </w:trPr>
        <w:tc>
          <w:tcPr>
            <w:tcW w:w="4934" w:type="dxa"/>
            <w:vMerge/>
            <w:tcBorders>
              <w:top w:val="single" w:sz="4" w:space="0" w:color="auto"/>
              <w:left w:val="single" w:sz="4" w:space="0" w:color="auto"/>
              <w:bottom w:val="single" w:sz="4" w:space="0" w:color="auto"/>
              <w:right w:val="single" w:sz="4" w:space="0" w:color="auto"/>
            </w:tcBorders>
            <w:vAlign w:val="center"/>
            <w:hideMark/>
          </w:tcPr>
          <w:p w:rsidR="005B0712" w:rsidRDefault="005B0712">
            <w:pPr>
              <w:spacing w:after="0" w:line="240" w:lineRule="auto"/>
              <w:rPr>
                <w:b/>
                <w:bC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B0712" w:rsidRDefault="005B0712">
            <w:pPr>
              <w:jc w:val="center"/>
              <w:rPr>
                <w:bCs/>
              </w:rPr>
            </w:pPr>
            <w:r>
              <w:rPr>
                <w:bCs/>
              </w:rPr>
              <w:t>Zayıf</w:t>
            </w:r>
          </w:p>
        </w:tc>
        <w:tc>
          <w:tcPr>
            <w:tcW w:w="1182" w:type="dxa"/>
            <w:tcBorders>
              <w:top w:val="single" w:sz="4" w:space="0" w:color="auto"/>
              <w:left w:val="single" w:sz="4" w:space="0" w:color="auto"/>
              <w:bottom w:val="single" w:sz="4" w:space="0" w:color="auto"/>
              <w:right w:val="single" w:sz="4" w:space="0" w:color="auto"/>
            </w:tcBorders>
            <w:vAlign w:val="center"/>
            <w:hideMark/>
          </w:tcPr>
          <w:p w:rsidR="005B0712" w:rsidRDefault="005B0712">
            <w:pPr>
              <w:jc w:val="center"/>
              <w:rPr>
                <w:bCs/>
              </w:rPr>
            </w:pPr>
            <w:r>
              <w:rPr>
                <w:bCs/>
              </w:rPr>
              <w:t>Kabul Edilebilir</w:t>
            </w:r>
          </w:p>
        </w:tc>
        <w:tc>
          <w:tcPr>
            <w:tcW w:w="727" w:type="dxa"/>
            <w:tcBorders>
              <w:top w:val="single" w:sz="4" w:space="0" w:color="auto"/>
              <w:left w:val="single" w:sz="4" w:space="0" w:color="auto"/>
              <w:bottom w:val="single" w:sz="4" w:space="0" w:color="auto"/>
              <w:right w:val="single" w:sz="4" w:space="0" w:color="auto"/>
            </w:tcBorders>
            <w:vAlign w:val="center"/>
            <w:hideMark/>
          </w:tcPr>
          <w:p w:rsidR="005B0712" w:rsidRDefault="005B0712">
            <w:pPr>
              <w:jc w:val="center"/>
              <w:rPr>
                <w:bCs/>
              </w:rPr>
            </w:pPr>
            <w:r>
              <w:rPr>
                <w:bCs/>
              </w:rPr>
              <w:t>Orta</w:t>
            </w:r>
          </w:p>
        </w:tc>
        <w:tc>
          <w:tcPr>
            <w:tcW w:w="936" w:type="dxa"/>
            <w:tcBorders>
              <w:top w:val="single" w:sz="4" w:space="0" w:color="auto"/>
              <w:left w:val="single" w:sz="4" w:space="0" w:color="auto"/>
              <w:bottom w:val="single" w:sz="4" w:space="0" w:color="auto"/>
              <w:right w:val="single" w:sz="4" w:space="0" w:color="auto"/>
            </w:tcBorders>
            <w:vAlign w:val="center"/>
            <w:hideMark/>
          </w:tcPr>
          <w:p w:rsidR="005B0712" w:rsidRDefault="005B0712">
            <w:pPr>
              <w:jc w:val="center"/>
              <w:rPr>
                <w:bCs/>
              </w:rPr>
            </w:pPr>
            <w:r>
              <w:rPr>
                <w:bCs/>
              </w:rPr>
              <w:t>İyi</w:t>
            </w:r>
          </w:p>
        </w:tc>
        <w:tc>
          <w:tcPr>
            <w:tcW w:w="936" w:type="dxa"/>
            <w:tcBorders>
              <w:top w:val="single" w:sz="4" w:space="0" w:color="auto"/>
              <w:left w:val="single" w:sz="4" w:space="0" w:color="auto"/>
              <w:bottom w:val="single" w:sz="4" w:space="0" w:color="auto"/>
              <w:right w:val="single" w:sz="4" w:space="0" w:color="auto"/>
            </w:tcBorders>
            <w:vAlign w:val="center"/>
            <w:hideMark/>
          </w:tcPr>
          <w:p w:rsidR="005B0712" w:rsidRDefault="005B0712">
            <w:pPr>
              <w:jc w:val="center"/>
              <w:rPr>
                <w:bCs/>
              </w:rPr>
            </w:pPr>
            <w:r>
              <w:rPr>
                <w:bCs/>
              </w:rPr>
              <w:t>Çok İyi</w:t>
            </w:r>
          </w:p>
        </w:tc>
      </w:tr>
      <w:tr w:rsidR="005B0712" w:rsidTr="005B0712">
        <w:trPr>
          <w:cantSplit/>
        </w:trPr>
        <w:tc>
          <w:tcPr>
            <w:tcW w:w="4934" w:type="dxa"/>
            <w:vMerge/>
            <w:tcBorders>
              <w:top w:val="single" w:sz="4" w:space="0" w:color="auto"/>
              <w:left w:val="single" w:sz="4" w:space="0" w:color="auto"/>
              <w:bottom w:val="single" w:sz="4" w:space="0" w:color="auto"/>
              <w:right w:val="single" w:sz="4" w:space="0" w:color="auto"/>
            </w:tcBorders>
            <w:vAlign w:val="center"/>
            <w:hideMark/>
          </w:tcPr>
          <w:p w:rsidR="005B0712" w:rsidRDefault="005B0712">
            <w:pPr>
              <w:spacing w:after="0" w:line="24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5B0712" w:rsidRDefault="005B0712">
            <w:pPr>
              <w:jc w:val="center"/>
              <w:rPr>
                <w:b/>
                <w:bCs/>
              </w:rPr>
            </w:pPr>
            <w:r>
              <w:rPr>
                <w:b/>
                <w:bCs/>
              </w:rPr>
              <w:t>1</w:t>
            </w:r>
          </w:p>
        </w:tc>
        <w:tc>
          <w:tcPr>
            <w:tcW w:w="1182" w:type="dxa"/>
            <w:tcBorders>
              <w:top w:val="single" w:sz="4" w:space="0" w:color="auto"/>
              <w:left w:val="single" w:sz="4" w:space="0" w:color="auto"/>
              <w:bottom w:val="single" w:sz="4" w:space="0" w:color="auto"/>
              <w:right w:val="single" w:sz="4" w:space="0" w:color="auto"/>
            </w:tcBorders>
            <w:hideMark/>
          </w:tcPr>
          <w:p w:rsidR="005B0712" w:rsidRDefault="005B0712">
            <w:pPr>
              <w:jc w:val="center"/>
              <w:rPr>
                <w:b/>
                <w:bCs/>
              </w:rPr>
            </w:pPr>
            <w:r>
              <w:rPr>
                <w:b/>
                <w:bCs/>
              </w:rPr>
              <w:t>2</w:t>
            </w:r>
          </w:p>
        </w:tc>
        <w:tc>
          <w:tcPr>
            <w:tcW w:w="727" w:type="dxa"/>
            <w:tcBorders>
              <w:top w:val="single" w:sz="4" w:space="0" w:color="auto"/>
              <w:left w:val="single" w:sz="4" w:space="0" w:color="auto"/>
              <w:bottom w:val="single" w:sz="4" w:space="0" w:color="auto"/>
              <w:right w:val="single" w:sz="4" w:space="0" w:color="auto"/>
            </w:tcBorders>
            <w:hideMark/>
          </w:tcPr>
          <w:p w:rsidR="005B0712" w:rsidRDefault="005B0712">
            <w:pPr>
              <w:jc w:val="center"/>
              <w:rPr>
                <w:b/>
                <w:bCs/>
              </w:rPr>
            </w:pPr>
            <w:r>
              <w:rPr>
                <w:b/>
                <w:bCs/>
              </w:rPr>
              <w:t>3</w:t>
            </w:r>
          </w:p>
        </w:tc>
        <w:tc>
          <w:tcPr>
            <w:tcW w:w="936" w:type="dxa"/>
            <w:tcBorders>
              <w:top w:val="single" w:sz="4" w:space="0" w:color="auto"/>
              <w:left w:val="single" w:sz="4" w:space="0" w:color="auto"/>
              <w:bottom w:val="single" w:sz="4" w:space="0" w:color="auto"/>
              <w:right w:val="single" w:sz="4" w:space="0" w:color="auto"/>
            </w:tcBorders>
            <w:hideMark/>
          </w:tcPr>
          <w:p w:rsidR="005B0712" w:rsidRDefault="005B0712">
            <w:pPr>
              <w:jc w:val="center"/>
              <w:rPr>
                <w:b/>
                <w:bCs/>
              </w:rPr>
            </w:pPr>
            <w:r>
              <w:rPr>
                <w:b/>
                <w:bCs/>
              </w:rPr>
              <w:t>4</w:t>
            </w:r>
          </w:p>
        </w:tc>
        <w:tc>
          <w:tcPr>
            <w:tcW w:w="936" w:type="dxa"/>
            <w:tcBorders>
              <w:top w:val="single" w:sz="4" w:space="0" w:color="auto"/>
              <w:left w:val="single" w:sz="4" w:space="0" w:color="auto"/>
              <w:bottom w:val="single" w:sz="4" w:space="0" w:color="auto"/>
              <w:right w:val="single" w:sz="4" w:space="0" w:color="auto"/>
            </w:tcBorders>
            <w:hideMark/>
          </w:tcPr>
          <w:p w:rsidR="005B0712" w:rsidRDefault="005B0712">
            <w:pPr>
              <w:jc w:val="center"/>
              <w:rPr>
                <w:b/>
                <w:bCs/>
              </w:rPr>
            </w:pPr>
            <w:r>
              <w:rPr>
                <w:b/>
                <w:bCs/>
              </w:rPr>
              <w:t>5</w:t>
            </w:r>
          </w:p>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rPr>
                <w:b/>
              </w:rPr>
              <w:t>I. PROJE HAZIRLAMA SÜRECİ</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pPr>
              <w:ind w:left="-790"/>
            </w:pPr>
          </w:p>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Projenin amacını belirleme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pPr>
              <w:ind w:left="-790"/>
            </w:pPr>
          </w:p>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 xml:space="preserve">Projeye uygun çalışma planı yapma </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pPr>
              <w:ind w:left="-790"/>
            </w:pPr>
          </w:p>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İhtiyaçları belirleme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rPr>
                <w:bCs/>
              </w:rPr>
              <w:t>Farklı kaynaklardan bilgi toplama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pPr>
              <w:rPr>
                <w:b/>
                <w:bCs/>
              </w:rPr>
            </w:pPr>
            <w:r>
              <w:t>Projeyi plana göre gerçekleştirme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pPr>
              <w:rPr>
                <w:b/>
                <w:bCs/>
              </w:rPr>
            </w:pPr>
            <w:r>
              <w:rPr>
                <w:b/>
                <w:bCs/>
              </w:rPr>
              <w:t>TOPLAM</w:t>
            </w:r>
          </w:p>
        </w:tc>
        <w:tc>
          <w:tcPr>
            <w:tcW w:w="900" w:type="dxa"/>
            <w:tcBorders>
              <w:top w:val="single" w:sz="4" w:space="0" w:color="auto"/>
              <w:left w:val="single" w:sz="4" w:space="0" w:color="auto"/>
              <w:bottom w:val="single" w:sz="4" w:space="0" w:color="auto"/>
              <w:right w:val="single" w:sz="4" w:space="0" w:color="auto"/>
            </w:tcBorders>
          </w:tcPr>
          <w:p w:rsidR="005B0712" w:rsidRDefault="005B0712">
            <w:pPr>
              <w:rPr>
                <w:b/>
                <w:bCs/>
              </w:rPr>
            </w:pPr>
          </w:p>
        </w:tc>
        <w:tc>
          <w:tcPr>
            <w:tcW w:w="1182" w:type="dxa"/>
            <w:tcBorders>
              <w:top w:val="single" w:sz="4" w:space="0" w:color="auto"/>
              <w:left w:val="single" w:sz="4" w:space="0" w:color="auto"/>
              <w:bottom w:val="single" w:sz="4" w:space="0" w:color="auto"/>
              <w:right w:val="single" w:sz="4" w:space="0" w:color="auto"/>
            </w:tcBorders>
          </w:tcPr>
          <w:p w:rsidR="005B0712" w:rsidRDefault="005B0712">
            <w:pPr>
              <w:rPr>
                <w:b/>
                <w:bCs/>
              </w:rPr>
            </w:pPr>
          </w:p>
        </w:tc>
        <w:tc>
          <w:tcPr>
            <w:tcW w:w="727" w:type="dxa"/>
            <w:tcBorders>
              <w:top w:val="single" w:sz="4" w:space="0" w:color="auto"/>
              <w:left w:val="single" w:sz="4" w:space="0" w:color="auto"/>
              <w:bottom w:val="single" w:sz="4" w:space="0" w:color="auto"/>
              <w:right w:val="single" w:sz="4" w:space="0" w:color="auto"/>
            </w:tcBorders>
          </w:tcPr>
          <w:p w:rsidR="005B0712" w:rsidRDefault="005B0712">
            <w:pPr>
              <w:rPr>
                <w:b/>
                <w:bCs/>
              </w:rPr>
            </w:pPr>
          </w:p>
        </w:tc>
        <w:tc>
          <w:tcPr>
            <w:tcW w:w="936" w:type="dxa"/>
            <w:tcBorders>
              <w:top w:val="single" w:sz="4" w:space="0" w:color="auto"/>
              <w:left w:val="single" w:sz="4" w:space="0" w:color="auto"/>
              <w:bottom w:val="single" w:sz="4" w:space="0" w:color="auto"/>
              <w:right w:val="single" w:sz="4" w:space="0" w:color="auto"/>
            </w:tcBorders>
          </w:tcPr>
          <w:p w:rsidR="005B0712" w:rsidRDefault="005B0712">
            <w:pPr>
              <w:rPr>
                <w:b/>
                <w:bCs/>
              </w:rPr>
            </w:pPr>
          </w:p>
        </w:tc>
        <w:tc>
          <w:tcPr>
            <w:tcW w:w="936" w:type="dxa"/>
            <w:tcBorders>
              <w:top w:val="single" w:sz="4" w:space="0" w:color="auto"/>
              <w:left w:val="single" w:sz="4" w:space="0" w:color="auto"/>
              <w:bottom w:val="single" w:sz="4" w:space="0" w:color="auto"/>
              <w:right w:val="single" w:sz="4" w:space="0" w:color="auto"/>
            </w:tcBorders>
          </w:tcPr>
          <w:p w:rsidR="005B0712" w:rsidRDefault="005B0712">
            <w:pPr>
              <w:rPr>
                <w:b/>
                <w:bCs/>
              </w:rPr>
            </w:pPr>
          </w:p>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rPr>
                <w:b/>
                <w:bCs/>
              </w:rPr>
              <w:t>II. PROJENİN İÇERİĞİ</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Türkçeyi doğru ve düzgün yazma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Bilgilerin doğruluğu</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Toplanan bilgilerin analiz edilmesi</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Elde edilen bilgilerden çıkarımda bulunma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Toplanan bilgileri düzenlenme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Kritik düşünme becerisini gösterme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Yaratıcılık yeteneğini kullanma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pPr>
              <w:rPr>
                <w:b/>
                <w:bCs/>
              </w:rPr>
            </w:pPr>
            <w:r>
              <w:rPr>
                <w:b/>
                <w:bCs/>
              </w:rPr>
              <w:t>TOPLAM</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rPr>
                <w:b/>
                <w:bCs/>
              </w:rPr>
              <w:t>III. SUNU YAPMA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Türkçeyi doğru ve düzgün konuşma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Sorulara cevap verebilme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Konuyu dinleyicilerin ilgisini çekecek şekilde sunma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Sunuyu hedefe yönelik materyalle destekleme</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Sunuda akıcı bir dil ve beden dilini kullanma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 xml:space="preserve">Verilen sürede sunuyu yapma </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lastRenderedPageBreak/>
              <w:t>Sunum sırasındaki öz güvene sahip olma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r>
              <w:t>Severek sunu yapma</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pPr>
              <w:rPr>
                <w:b/>
              </w:rPr>
            </w:pPr>
            <w:r>
              <w:rPr>
                <w:b/>
              </w:rPr>
              <w:t>TOPLAM</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r w:rsidR="005B0712" w:rsidTr="005B0712">
        <w:tc>
          <w:tcPr>
            <w:tcW w:w="4934" w:type="dxa"/>
            <w:tcBorders>
              <w:top w:val="single" w:sz="4" w:space="0" w:color="auto"/>
              <w:left w:val="single" w:sz="4" w:space="0" w:color="auto"/>
              <w:bottom w:val="single" w:sz="4" w:space="0" w:color="auto"/>
              <w:right w:val="single" w:sz="4" w:space="0" w:color="auto"/>
            </w:tcBorders>
            <w:hideMark/>
          </w:tcPr>
          <w:p w:rsidR="005B0712" w:rsidRDefault="005B0712">
            <w:pPr>
              <w:rPr>
                <w:b/>
              </w:rPr>
            </w:pPr>
            <w:r>
              <w:rPr>
                <w:b/>
              </w:rPr>
              <w:t>GENEL TOPLAM</w:t>
            </w:r>
          </w:p>
        </w:tc>
        <w:tc>
          <w:tcPr>
            <w:tcW w:w="900" w:type="dxa"/>
            <w:tcBorders>
              <w:top w:val="single" w:sz="4" w:space="0" w:color="auto"/>
              <w:left w:val="single" w:sz="4" w:space="0" w:color="auto"/>
              <w:bottom w:val="single" w:sz="4" w:space="0" w:color="auto"/>
              <w:right w:val="single" w:sz="4" w:space="0" w:color="auto"/>
            </w:tcBorders>
          </w:tcPr>
          <w:p w:rsidR="005B0712" w:rsidRDefault="005B0712"/>
        </w:tc>
        <w:tc>
          <w:tcPr>
            <w:tcW w:w="1182" w:type="dxa"/>
            <w:tcBorders>
              <w:top w:val="single" w:sz="4" w:space="0" w:color="auto"/>
              <w:left w:val="single" w:sz="4" w:space="0" w:color="auto"/>
              <w:bottom w:val="single" w:sz="4" w:space="0" w:color="auto"/>
              <w:right w:val="single" w:sz="4" w:space="0" w:color="auto"/>
            </w:tcBorders>
          </w:tcPr>
          <w:p w:rsidR="005B0712" w:rsidRDefault="005B0712"/>
        </w:tc>
        <w:tc>
          <w:tcPr>
            <w:tcW w:w="727"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c>
          <w:tcPr>
            <w:tcW w:w="936" w:type="dxa"/>
            <w:tcBorders>
              <w:top w:val="single" w:sz="4" w:space="0" w:color="auto"/>
              <w:left w:val="single" w:sz="4" w:space="0" w:color="auto"/>
              <w:bottom w:val="single" w:sz="4" w:space="0" w:color="auto"/>
              <w:right w:val="single" w:sz="4" w:space="0" w:color="auto"/>
            </w:tcBorders>
          </w:tcPr>
          <w:p w:rsidR="005B0712" w:rsidRDefault="005B0712"/>
        </w:tc>
      </w:tr>
    </w:tbl>
    <w:p w:rsidR="005B0712" w:rsidRDefault="005B0712" w:rsidP="005B0712"/>
    <w:p w:rsidR="005B0712" w:rsidRDefault="005B0712" w:rsidP="005B0712"/>
    <w:p w:rsidR="005B0712" w:rsidRDefault="005B0712" w:rsidP="005B0712">
      <w:pPr>
        <w:rPr>
          <w:b/>
        </w:rPr>
      </w:pPr>
    </w:p>
    <w:p w:rsidR="005B0712" w:rsidRDefault="005B0712" w:rsidP="005B0712">
      <w:pPr>
        <w:rPr>
          <w:b/>
        </w:rPr>
      </w:pPr>
    </w:p>
    <w:p w:rsidR="005B0712" w:rsidRDefault="005B0712" w:rsidP="005B0712">
      <w:pPr>
        <w:rPr>
          <w:b/>
        </w:rPr>
      </w:pPr>
    </w:p>
    <w:p w:rsidR="005B0712" w:rsidRDefault="005B0712" w:rsidP="005B0712">
      <w:pPr>
        <w:rPr>
          <w:b/>
        </w:rPr>
      </w:pPr>
    </w:p>
    <w:p w:rsidR="005B0712" w:rsidRDefault="005B0712" w:rsidP="005B0712"/>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p w:rsidR="005B0712" w:rsidRDefault="005B0712" w:rsidP="005B0712">
      <w:pPr>
        <w:pStyle w:val="ListeParagraf"/>
        <w:ind w:left="709"/>
        <w:contextualSpacing/>
        <w:jc w:val="both"/>
        <w:rPr>
          <w:rFonts w:cstheme="minorBidi"/>
        </w:rPr>
      </w:pPr>
    </w:p>
    <w:tbl>
      <w:tblPr>
        <w:tblpPr w:leftFromText="141" w:rightFromText="141" w:bottomFromText="200" w:horzAnchor="margin" w:tblpY="118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9"/>
        <w:gridCol w:w="6752"/>
      </w:tblGrid>
      <w:tr w:rsidR="005B0712" w:rsidTr="005B0712">
        <w:trPr>
          <w:trHeight w:val="370"/>
        </w:trPr>
        <w:tc>
          <w:tcPr>
            <w:tcW w:w="1311" w:type="pct"/>
            <w:tcBorders>
              <w:top w:val="single" w:sz="4" w:space="0" w:color="auto"/>
              <w:left w:val="single" w:sz="4" w:space="0" w:color="auto"/>
              <w:bottom w:val="single" w:sz="4" w:space="0" w:color="auto"/>
              <w:right w:val="single" w:sz="4" w:space="0" w:color="auto"/>
            </w:tcBorders>
            <w:vAlign w:val="center"/>
            <w:hideMark/>
          </w:tcPr>
          <w:p w:rsidR="005B0712" w:rsidRDefault="005B0712">
            <w:pPr>
              <w:rPr>
                <w:b/>
                <w:bCs/>
              </w:rPr>
            </w:pPr>
            <w:r>
              <w:rPr>
                <w:b/>
                <w:bCs/>
              </w:rPr>
              <w:t>Öğrencinin Adı Soyadı</w:t>
            </w:r>
          </w:p>
        </w:tc>
        <w:tc>
          <w:tcPr>
            <w:tcW w:w="3689" w:type="pct"/>
            <w:tcBorders>
              <w:top w:val="single" w:sz="4" w:space="0" w:color="auto"/>
              <w:left w:val="single" w:sz="4" w:space="0" w:color="auto"/>
              <w:bottom w:val="single" w:sz="4" w:space="0" w:color="auto"/>
              <w:right w:val="single" w:sz="4" w:space="0" w:color="auto"/>
            </w:tcBorders>
            <w:vAlign w:val="center"/>
          </w:tcPr>
          <w:p w:rsidR="005B0712" w:rsidRDefault="005B0712">
            <w:pPr>
              <w:rPr>
                <w:b/>
              </w:rPr>
            </w:pPr>
          </w:p>
        </w:tc>
      </w:tr>
    </w:tbl>
    <w:p w:rsidR="005B0712" w:rsidRDefault="005B0712" w:rsidP="005B0712">
      <w:pPr>
        <w:rPr>
          <w:b/>
        </w:rPr>
      </w:pPr>
    </w:p>
    <w:p w:rsidR="005B0712" w:rsidRDefault="005B0712" w:rsidP="005B0712">
      <w:pPr>
        <w:ind w:left="360"/>
        <w:rPr>
          <w:b/>
        </w:rPr>
      </w:pPr>
    </w:p>
    <w:tbl>
      <w:tblPr>
        <w:tblW w:w="5148" w:type="pct"/>
        <w:jc w:val="center"/>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144"/>
        <w:gridCol w:w="222"/>
      </w:tblGrid>
      <w:tr w:rsidR="005B0712" w:rsidTr="005B0712">
        <w:trPr>
          <w:trHeight w:val="454"/>
          <w:jc w:val="center"/>
        </w:trPr>
        <w:tc>
          <w:tcPr>
            <w:tcW w:w="641" w:type="pct"/>
            <w:vMerge w:val="restart"/>
            <w:tcBorders>
              <w:top w:val="single" w:sz="4" w:space="0" w:color="000000"/>
              <w:left w:val="single" w:sz="4" w:space="0" w:color="000000"/>
              <w:bottom w:val="single" w:sz="4" w:space="0" w:color="000000"/>
              <w:right w:val="nil"/>
            </w:tcBorders>
            <w:vAlign w:val="center"/>
            <w:hideMark/>
          </w:tcPr>
          <w:p w:rsidR="005B0712" w:rsidRDefault="005B0712">
            <w:pPr>
              <w:pStyle w:val="stbilgi"/>
              <w:spacing w:line="276" w:lineRule="auto"/>
              <w:ind w:left="-66" w:right="-14"/>
              <w:jc w:val="center"/>
            </w:pPr>
          </w:p>
        </w:tc>
        <w:tc>
          <w:tcPr>
            <w:tcW w:w="4359" w:type="pct"/>
            <w:vMerge w:val="restart"/>
            <w:tcBorders>
              <w:top w:val="single" w:sz="4" w:space="0" w:color="000000"/>
              <w:left w:val="nil"/>
              <w:bottom w:val="single" w:sz="4" w:space="0" w:color="000000"/>
              <w:right w:val="single" w:sz="4" w:space="0" w:color="000000"/>
            </w:tcBorders>
            <w:vAlign w:val="center"/>
          </w:tcPr>
          <w:p w:rsidR="005B0712" w:rsidRDefault="00B64DB3">
            <w:pPr>
              <w:pStyle w:val="stbilgi"/>
              <w:spacing w:line="276" w:lineRule="auto"/>
              <w:ind w:left="-103" w:right="-14"/>
              <w:jc w:val="center"/>
              <w:rPr>
                <w:b/>
              </w:rPr>
            </w:pPr>
            <w:proofErr w:type="gramStart"/>
            <w:r>
              <w:rPr>
                <w:b/>
                <w:lang w:eastAsia="tr-TR"/>
              </w:rPr>
              <w:t>…………………………………..</w:t>
            </w:r>
            <w:proofErr w:type="gramEnd"/>
            <w:r w:rsidR="005B0712">
              <w:rPr>
                <w:b/>
                <w:lang w:eastAsia="tr-TR"/>
              </w:rPr>
              <w:t xml:space="preserve"> LİSESİ</w:t>
            </w:r>
          </w:p>
          <w:p w:rsidR="005B0712" w:rsidRDefault="005B0712">
            <w:pPr>
              <w:pStyle w:val="stbilgi"/>
              <w:spacing w:line="276" w:lineRule="auto"/>
              <w:ind w:left="-103" w:right="-14"/>
              <w:jc w:val="center"/>
              <w:rPr>
                <w:b/>
              </w:rPr>
            </w:pPr>
            <w:r>
              <w:rPr>
                <w:b/>
                <w:lang w:eastAsia="tr-TR"/>
              </w:rPr>
              <w:t>2016-2017 EĞİTİM –ÖĞRETİM YILI I.DÖNEM</w:t>
            </w:r>
          </w:p>
          <w:p w:rsidR="005B0712" w:rsidRDefault="005B0712">
            <w:pPr>
              <w:pStyle w:val="stbilgi"/>
              <w:spacing w:line="276" w:lineRule="auto"/>
              <w:ind w:left="-103" w:right="-14"/>
              <w:jc w:val="center"/>
              <w:rPr>
                <w:b/>
              </w:rPr>
            </w:pPr>
            <w:r>
              <w:rPr>
                <w:b/>
                <w:lang w:eastAsia="tr-TR"/>
              </w:rPr>
              <w:t>DERS İÇİ PERFORMANS DEĞERLENDİRME ÖLÇEĞİ</w:t>
            </w:r>
          </w:p>
          <w:p w:rsidR="005B0712" w:rsidRDefault="005B0712">
            <w:pPr>
              <w:jc w:val="center"/>
              <w:rPr>
                <w:b/>
              </w:rPr>
            </w:pPr>
            <w:proofErr w:type="gramStart"/>
            <w:r>
              <w:rPr>
                <w:b/>
              </w:rPr>
              <w:t>………………….</w:t>
            </w:r>
            <w:proofErr w:type="gramEnd"/>
            <w:r>
              <w:rPr>
                <w:b/>
              </w:rPr>
              <w:t xml:space="preserve"> SINIFI </w:t>
            </w:r>
            <w:proofErr w:type="gramStart"/>
            <w:r>
              <w:rPr>
                <w:b/>
              </w:rPr>
              <w:t>………………………..</w:t>
            </w:r>
            <w:proofErr w:type="gramEnd"/>
            <w:r>
              <w:rPr>
                <w:b/>
              </w:rPr>
              <w:t xml:space="preserve"> DERSİ</w:t>
            </w:r>
          </w:p>
          <w:p w:rsidR="005B0712" w:rsidRDefault="005B0712">
            <w:pPr>
              <w:pStyle w:val="stbilgi"/>
              <w:spacing w:line="276" w:lineRule="auto"/>
              <w:ind w:left="-103" w:right="-14"/>
              <w:jc w:val="center"/>
              <w:rPr>
                <w:b/>
              </w:rPr>
            </w:pPr>
          </w:p>
        </w:tc>
        <w:tc>
          <w:tcPr>
            <w:tcW w:w="6" w:type="dxa"/>
            <w:tcBorders>
              <w:top w:val="nil"/>
              <w:left w:val="nil"/>
              <w:bottom w:val="nil"/>
              <w:right w:val="nil"/>
            </w:tcBorders>
            <w:vAlign w:val="center"/>
            <w:hideMark/>
          </w:tcPr>
          <w:p w:rsidR="005B0712" w:rsidRDefault="005B0712">
            <w:pPr>
              <w:spacing w:after="0"/>
              <w:rPr>
                <w:rFonts w:cs="Times New Roman"/>
              </w:rPr>
            </w:pPr>
          </w:p>
        </w:tc>
      </w:tr>
      <w:tr w:rsidR="005B0712" w:rsidTr="005B0712">
        <w:trPr>
          <w:trHeight w:val="454"/>
          <w:jc w:val="center"/>
        </w:trPr>
        <w:tc>
          <w:tcPr>
            <w:tcW w:w="0" w:type="auto"/>
            <w:vMerge/>
            <w:tcBorders>
              <w:top w:val="single" w:sz="4" w:space="0" w:color="000000"/>
              <w:left w:val="single" w:sz="4" w:space="0" w:color="000000"/>
              <w:bottom w:val="single" w:sz="4" w:space="0" w:color="000000"/>
              <w:right w:val="nil"/>
            </w:tcBorders>
            <w:vAlign w:val="center"/>
            <w:hideMark/>
          </w:tcPr>
          <w:p w:rsidR="005B0712" w:rsidRDefault="005B0712">
            <w:pPr>
              <w:spacing w:after="0" w:line="240" w:lineRule="auto"/>
              <w:rPr>
                <w:rFonts w:eastAsiaTheme="minorHAnsi"/>
                <w:lang w:eastAsia="en-US"/>
              </w:rPr>
            </w:pPr>
          </w:p>
        </w:tc>
        <w:tc>
          <w:tcPr>
            <w:tcW w:w="0" w:type="auto"/>
            <w:vMerge/>
            <w:tcBorders>
              <w:top w:val="single" w:sz="4" w:space="0" w:color="000000"/>
              <w:left w:val="nil"/>
              <w:bottom w:val="single" w:sz="4" w:space="0" w:color="000000"/>
              <w:right w:val="single" w:sz="4" w:space="0" w:color="000000"/>
            </w:tcBorders>
            <w:vAlign w:val="center"/>
            <w:hideMark/>
          </w:tcPr>
          <w:p w:rsidR="005B0712" w:rsidRDefault="005B0712">
            <w:pPr>
              <w:spacing w:after="0" w:line="240" w:lineRule="auto"/>
              <w:rPr>
                <w:rFonts w:eastAsiaTheme="minorHAnsi"/>
                <w:b/>
                <w:lang w:eastAsia="en-US"/>
              </w:rPr>
            </w:pPr>
          </w:p>
        </w:tc>
        <w:tc>
          <w:tcPr>
            <w:tcW w:w="6" w:type="dxa"/>
            <w:tcBorders>
              <w:top w:val="nil"/>
              <w:left w:val="nil"/>
              <w:bottom w:val="nil"/>
              <w:right w:val="nil"/>
            </w:tcBorders>
            <w:vAlign w:val="center"/>
            <w:hideMark/>
          </w:tcPr>
          <w:p w:rsidR="005B0712" w:rsidRDefault="005B0712">
            <w:pPr>
              <w:spacing w:after="0"/>
              <w:rPr>
                <w:rFonts w:cs="Times New Roman"/>
              </w:rPr>
            </w:pPr>
          </w:p>
        </w:tc>
      </w:tr>
    </w:tbl>
    <w:p w:rsidR="005B0712" w:rsidRDefault="005B0712" w:rsidP="005B0712">
      <w:pPr>
        <w:rPr>
          <w:b/>
        </w:rPr>
      </w:pPr>
    </w:p>
    <w:tbl>
      <w:tblPr>
        <w:tblpPr w:leftFromText="141" w:rightFromText="141" w:bottomFromText="200" w:vertAnchor="text" w:horzAnchor="margin" w:tblpY="148"/>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1"/>
        <w:gridCol w:w="662"/>
        <w:gridCol w:w="831"/>
        <w:gridCol w:w="221"/>
        <w:gridCol w:w="1074"/>
        <w:gridCol w:w="1082"/>
        <w:gridCol w:w="221"/>
        <w:gridCol w:w="1042"/>
        <w:gridCol w:w="221"/>
        <w:gridCol w:w="651"/>
        <w:gridCol w:w="1082"/>
        <w:gridCol w:w="651"/>
        <w:gridCol w:w="651"/>
      </w:tblGrid>
      <w:tr w:rsidR="005B0712" w:rsidTr="005B0712">
        <w:trPr>
          <w:cantSplit/>
          <w:trHeight w:val="2398"/>
        </w:trPr>
        <w:tc>
          <w:tcPr>
            <w:tcW w:w="339" w:type="pct"/>
            <w:tcBorders>
              <w:top w:val="single" w:sz="4" w:space="0" w:color="auto"/>
              <w:left w:val="single" w:sz="4" w:space="0" w:color="auto"/>
              <w:bottom w:val="single" w:sz="4" w:space="0" w:color="auto"/>
              <w:right w:val="single" w:sz="4" w:space="0" w:color="auto"/>
            </w:tcBorders>
            <w:textDirection w:val="btLr"/>
            <w:vAlign w:val="center"/>
            <w:hideMark/>
          </w:tcPr>
          <w:p w:rsidR="005B0712" w:rsidRDefault="005B0712">
            <w:pPr>
              <w:ind w:left="113" w:right="113"/>
              <w:rPr>
                <w:b/>
              </w:rPr>
            </w:pPr>
            <w:r>
              <w:rPr>
                <w:b/>
              </w:rPr>
              <w:lastRenderedPageBreak/>
              <w:t>Sıra</w:t>
            </w:r>
          </w:p>
        </w:tc>
        <w:tc>
          <w:tcPr>
            <w:tcW w:w="30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5B0712" w:rsidRDefault="005B0712">
            <w:pPr>
              <w:ind w:left="113" w:right="113"/>
              <w:rPr>
                <w:b/>
              </w:rPr>
            </w:pPr>
            <w:r>
              <w:rPr>
                <w:b/>
              </w:rPr>
              <w:t>No</w:t>
            </w:r>
          </w:p>
        </w:tc>
        <w:tc>
          <w:tcPr>
            <w:tcW w:w="986" w:type="pct"/>
            <w:tcBorders>
              <w:top w:val="single" w:sz="4" w:space="0" w:color="auto"/>
              <w:left w:val="single" w:sz="4" w:space="0" w:color="auto"/>
              <w:bottom w:val="single" w:sz="4" w:space="0" w:color="auto"/>
              <w:right w:val="single" w:sz="4" w:space="0" w:color="auto"/>
            </w:tcBorders>
            <w:vAlign w:val="center"/>
            <w:hideMark/>
          </w:tcPr>
          <w:p w:rsidR="005B0712" w:rsidRDefault="005B0712">
            <w:pPr>
              <w:rPr>
                <w:b/>
              </w:rPr>
            </w:pPr>
            <w:r>
              <w:rPr>
                <w:b/>
              </w:rPr>
              <w:t xml:space="preserve">      ADI- SOYADI</w:t>
            </w:r>
          </w:p>
        </w:tc>
        <w:tc>
          <w:tcPr>
            <w:tcW w:w="526" w:type="pct"/>
            <w:gridSpan w:val="2"/>
            <w:tcBorders>
              <w:top w:val="single" w:sz="4" w:space="0" w:color="auto"/>
              <w:left w:val="single" w:sz="4" w:space="0" w:color="auto"/>
              <w:bottom w:val="single" w:sz="4" w:space="0" w:color="auto"/>
              <w:right w:val="single" w:sz="4" w:space="0" w:color="auto"/>
            </w:tcBorders>
            <w:textDirection w:val="btLr"/>
            <w:hideMark/>
          </w:tcPr>
          <w:p w:rsidR="005B0712" w:rsidRDefault="005B0712">
            <w:pPr>
              <w:ind w:left="113" w:right="113"/>
              <w:jc w:val="center"/>
              <w:rPr>
                <w:b/>
                <w:sz w:val="20"/>
                <w:szCs w:val="20"/>
              </w:rPr>
            </w:pPr>
            <w:r>
              <w:rPr>
                <w:b/>
                <w:sz w:val="20"/>
                <w:szCs w:val="20"/>
              </w:rPr>
              <w:t>DERSE DEVAMLILIK</w:t>
            </w:r>
          </w:p>
          <w:p w:rsidR="005B0712" w:rsidRDefault="005B0712">
            <w:pPr>
              <w:ind w:left="113" w:right="113"/>
              <w:jc w:val="center"/>
            </w:pPr>
            <w:r>
              <w:rPr>
                <w:sz w:val="20"/>
                <w:szCs w:val="20"/>
              </w:rPr>
              <w:t>Okula düzenli olarak devam eder ve derslere hep vaktinde gelir.</w:t>
            </w:r>
          </w:p>
        </w:tc>
        <w:tc>
          <w:tcPr>
            <w:tcW w:w="657" w:type="pct"/>
            <w:tcBorders>
              <w:top w:val="single" w:sz="4" w:space="0" w:color="auto"/>
              <w:left w:val="single" w:sz="4" w:space="0" w:color="auto"/>
              <w:bottom w:val="single" w:sz="4" w:space="0" w:color="auto"/>
              <w:right w:val="single" w:sz="4" w:space="0" w:color="auto"/>
            </w:tcBorders>
            <w:textDirection w:val="btLr"/>
            <w:hideMark/>
          </w:tcPr>
          <w:p w:rsidR="005B0712" w:rsidRDefault="005B0712">
            <w:pPr>
              <w:ind w:left="113" w:right="113"/>
              <w:jc w:val="center"/>
              <w:rPr>
                <w:b/>
                <w:sz w:val="20"/>
                <w:szCs w:val="20"/>
              </w:rPr>
            </w:pPr>
            <w:r>
              <w:rPr>
                <w:b/>
                <w:sz w:val="20"/>
                <w:szCs w:val="20"/>
              </w:rPr>
              <w:t>DERSE HAZIRLIKLI GELME</w:t>
            </w:r>
          </w:p>
          <w:p w:rsidR="005B0712" w:rsidRDefault="005B0712">
            <w:pPr>
              <w:ind w:left="113" w:right="113"/>
              <w:jc w:val="center"/>
              <w:rPr>
                <w:sz w:val="20"/>
                <w:szCs w:val="20"/>
              </w:rPr>
            </w:pPr>
            <w:r>
              <w:rPr>
                <w:sz w:val="20"/>
                <w:szCs w:val="20"/>
              </w:rPr>
              <w:t>Derslere hep hazırlıklı gelir, ders araç gereçlerini getirir.</w:t>
            </w:r>
          </w:p>
        </w:tc>
        <w:tc>
          <w:tcPr>
            <w:tcW w:w="394" w:type="pct"/>
            <w:gridSpan w:val="3"/>
            <w:tcBorders>
              <w:top w:val="single" w:sz="4" w:space="0" w:color="auto"/>
              <w:left w:val="single" w:sz="4" w:space="0" w:color="auto"/>
              <w:bottom w:val="single" w:sz="4" w:space="0" w:color="auto"/>
              <w:right w:val="single" w:sz="4" w:space="0" w:color="auto"/>
            </w:tcBorders>
            <w:textDirection w:val="btLr"/>
            <w:hideMark/>
          </w:tcPr>
          <w:p w:rsidR="005B0712" w:rsidRDefault="005B0712">
            <w:pPr>
              <w:rPr>
                <w:b/>
                <w:sz w:val="20"/>
                <w:szCs w:val="20"/>
              </w:rPr>
            </w:pPr>
            <w:r>
              <w:rPr>
                <w:b/>
                <w:sz w:val="20"/>
                <w:szCs w:val="20"/>
              </w:rPr>
              <w:t>DERSE AKTİF KATILIM</w:t>
            </w:r>
          </w:p>
          <w:p w:rsidR="005B0712" w:rsidRDefault="005B0712">
            <w:pPr>
              <w:rPr>
                <w:sz w:val="20"/>
                <w:szCs w:val="20"/>
              </w:rPr>
            </w:pPr>
            <w:r>
              <w:rPr>
                <w:sz w:val="20"/>
                <w:szCs w:val="20"/>
              </w:rPr>
              <w:t>Derse aktif olarak katılır.</w:t>
            </w:r>
          </w:p>
        </w:tc>
        <w:tc>
          <w:tcPr>
            <w:tcW w:w="395" w:type="pct"/>
            <w:tcBorders>
              <w:top w:val="single" w:sz="4" w:space="0" w:color="auto"/>
              <w:left w:val="single" w:sz="4" w:space="0" w:color="auto"/>
              <w:bottom w:val="single" w:sz="4" w:space="0" w:color="auto"/>
              <w:right w:val="single" w:sz="4" w:space="0" w:color="auto"/>
            </w:tcBorders>
            <w:textDirection w:val="btLr"/>
          </w:tcPr>
          <w:p w:rsidR="005B0712" w:rsidRDefault="005B0712">
            <w:pPr>
              <w:jc w:val="center"/>
              <w:rPr>
                <w:b/>
                <w:sz w:val="20"/>
                <w:szCs w:val="20"/>
              </w:rPr>
            </w:pPr>
            <w:r>
              <w:rPr>
                <w:b/>
                <w:sz w:val="20"/>
                <w:szCs w:val="20"/>
              </w:rPr>
              <w:t>GENEL GÖRGÜ VE AHLAKİ KURALLARA UYMA</w:t>
            </w:r>
          </w:p>
          <w:p w:rsidR="005B0712" w:rsidRDefault="005B0712">
            <w:pPr>
              <w:ind w:left="113" w:right="113"/>
              <w:rPr>
                <w:b/>
              </w:rPr>
            </w:pPr>
          </w:p>
        </w:tc>
        <w:tc>
          <w:tcPr>
            <w:tcW w:w="660" w:type="pct"/>
            <w:tcBorders>
              <w:top w:val="single" w:sz="4" w:space="0" w:color="auto"/>
              <w:left w:val="single" w:sz="4" w:space="0" w:color="auto"/>
              <w:bottom w:val="single" w:sz="4" w:space="0" w:color="auto"/>
              <w:right w:val="single" w:sz="4" w:space="0" w:color="auto"/>
            </w:tcBorders>
            <w:textDirection w:val="btLr"/>
            <w:hideMark/>
          </w:tcPr>
          <w:p w:rsidR="005B0712" w:rsidRDefault="005B0712">
            <w:pPr>
              <w:jc w:val="center"/>
              <w:rPr>
                <w:b/>
                <w:sz w:val="20"/>
                <w:szCs w:val="20"/>
              </w:rPr>
            </w:pPr>
            <w:r>
              <w:rPr>
                <w:b/>
                <w:sz w:val="20"/>
                <w:szCs w:val="20"/>
              </w:rPr>
              <w:t>VERİLEN GÖREVLERİ YERİNE GETİRME</w:t>
            </w:r>
          </w:p>
          <w:p w:rsidR="005B0712" w:rsidRDefault="005B0712">
            <w:pPr>
              <w:ind w:left="113" w:right="113"/>
              <w:jc w:val="center"/>
              <w:rPr>
                <w:sz w:val="20"/>
                <w:szCs w:val="20"/>
              </w:rPr>
            </w:pPr>
            <w:r>
              <w:rPr>
                <w:sz w:val="20"/>
                <w:szCs w:val="20"/>
              </w:rPr>
              <w:t>Verilen görev ve sorumlulukları eksiksiz olarak yerine getirir.</w:t>
            </w:r>
          </w:p>
        </w:tc>
        <w:tc>
          <w:tcPr>
            <w:tcW w:w="337" w:type="pct"/>
            <w:tcBorders>
              <w:top w:val="single" w:sz="4" w:space="0" w:color="auto"/>
              <w:left w:val="single" w:sz="4" w:space="0" w:color="auto"/>
              <w:bottom w:val="single" w:sz="4" w:space="0" w:color="auto"/>
              <w:right w:val="single" w:sz="4" w:space="0" w:color="auto"/>
            </w:tcBorders>
            <w:textDirection w:val="btLr"/>
            <w:hideMark/>
          </w:tcPr>
          <w:p w:rsidR="005B0712" w:rsidRDefault="005B0712">
            <w:pPr>
              <w:ind w:left="113" w:right="113"/>
              <w:jc w:val="center"/>
              <w:rPr>
                <w:b/>
                <w:sz w:val="20"/>
                <w:szCs w:val="20"/>
              </w:rPr>
            </w:pPr>
            <w:r>
              <w:rPr>
                <w:b/>
                <w:sz w:val="20"/>
                <w:szCs w:val="20"/>
              </w:rPr>
              <w:t>TOPLAM</w:t>
            </w:r>
          </w:p>
        </w:tc>
        <w:tc>
          <w:tcPr>
            <w:tcW w:w="402" w:type="pct"/>
            <w:tcBorders>
              <w:top w:val="single" w:sz="4" w:space="0" w:color="auto"/>
              <w:left w:val="single" w:sz="4" w:space="0" w:color="auto"/>
              <w:bottom w:val="single" w:sz="4" w:space="0" w:color="auto"/>
              <w:right w:val="single" w:sz="4" w:space="0" w:color="auto"/>
            </w:tcBorders>
            <w:textDirection w:val="btLr"/>
            <w:hideMark/>
          </w:tcPr>
          <w:p w:rsidR="005B0712" w:rsidRDefault="005B0712">
            <w:pPr>
              <w:ind w:left="113" w:right="113"/>
              <w:jc w:val="center"/>
              <w:rPr>
                <w:b/>
                <w:sz w:val="20"/>
                <w:szCs w:val="20"/>
              </w:rPr>
            </w:pPr>
            <w:r>
              <w:rPr>
                <w:b/>
                <w:sz w:val="20"/>
                <w:szCs w:val="20"/>
              </w:rPr>
              <w:t>YÜZDELİK PUAN</w:t>
            </w: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3</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5</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6</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7</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8</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9</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10</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11</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13</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15</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16</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17</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18</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19</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20</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21</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lastRenderedPageBreak/>
              <w:t>23</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25</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26</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27</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28</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29</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c>
          <w:tcPr>
            <w:tcW w:w="339" w:type="pct"/>
            <w:tcBorders>
              <w:top w:val="single" w:sz="4" w:space="0" w:color="auto"/>
              <w:left w:val="single" w:sz="4" w:space="0" w:color="auto"/>
              <w:bottom w:val="single" w:sz="4" w:space="0" w:color="auto"/>
              <w:right w:val="single" w:sz="4" w:space="0" w:color="auto"/>
            </w:tcBorders>
            <w:hideMark/>
          </w:tcPr>
          <w:p w:rsidR="005B0712" w:rsidRDefault="005B0712">
            <w:pPr>
              <w:jc w:val="center"/>
              <w:rPr>
                <w:b/>
              </w:rPr>
            </w:pPr>
            <w:r>
              <w:rPr>
                <w:b/>
              </w:rPr>
              <w:t>30</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986" w:type="pct"/>
            <w:tcBorders>
              <w:top w:val="single" w:sz="4" w:space="0" w:color="auto"/>
              <w:left w:val="single" w:sz="4" w:space="0" w:color="auto"/>
              <w:bottom w:val="single" w:sz="4" w:space="0" w:color="auto"/>
              <w:right w:val="single" w:sz="4" w:space="0" w:color="auto"/>
            </w:tcBorders>
            <w:vAlign w:val="center"/>
          </w:tcPr>
          <w:p w:rsidR="005B0712" w:rsidRDefault="005B0712">
            <w:pPr>
              <w:rPr>
                <w:rFonts w:ascii="Tahoma" w:hAnsi="Tahoma" w:cs="Tahoma"/>
                <w:sz w:val="17"/>
                <w:szCs w:val="17"/>
              </w:rPr>
            </w:pPr>
          </w:p>
        </w:tc>
        <w:tc>
          <w:tcPr>
            <w:tcW w:w="526" w:type="pct"/>
            <w:gridSpan w:val="2"/>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5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4" w:type="pct"/>
            <w:gridSpan w:val="3"/>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95"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660"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337"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c>
          <w:tcPr>
            <w:tcW w:w="402" w:type="pct"/>
            <w:tcBorders>
              <w:top w:val="single" w:sz="4" w:space="0" w:color="auto"/>
              <w:left w:val="single" w:sz="4" w:space="0" w:color="auto"/>
              <w:bottom w:val="single" w:sz="4" w:space="0" w:color="auto"/>
              <w:right w:val="single" w:sz="4" w:space="0" w:color="auto"/>
            </w:tcBorders>
          </w:tcPr>
          <w:p w:rsidR="005B0712" w:rsidRDefault="005B0712">
            <w:pPr>
              <w:jc w:val="center"/>
              <w:rPr>
                <w:b/>
              </w:rPr>
            </w:pPr>
          </w:p>
        </w:tc>
      </w:tr>
      <w:tr w:rsidR="005B0712" w:rsidTr="005B0712">
        <w:trPr>
          <w:trHeight w:val="465"/>
        </w:trPr>
        <w:tc>
          <w:tcPr>
            <w:tcW w:w="34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B0712" w:rsidRDefault="005B0712">
            <w:pPr>
              <w:rPr>
                <w:b/>
              </w:rPr>
            </w:pPr>
            <w:r>
              <w:rPr>
                <w:b/>
              </w:rPr>
              <w:t xml:space="preserve">  31</w:t>
            </w:r>
          </w:p>
        </w:tc>
        <w:tc>
          <w:tcPr>
            <w:tcW w:w="2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99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5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9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40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r>
      <w:tr w:rsidR="005B0712" w:rsidTr="005B0712">
        <w:trPr>
          <w:trHeight w:val="540"/>
        </w:trPr>
        <w:tc>
          <w:tcPr>
            <w:tcW w:w="34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B0712" w:rsidRDefault="005B0712">
            <w:pPr>
              <w:rPr>
                <w:b/>
              </w:rPr>
            </w:pPr>
            <w:r>
              <w:rPr>
                <w:b/>
              </w:rPr>
              <w:t xml:space="preserve">  32</w:t>
            </w:r>
          </w:p>
        </w:tc>
        <w:tc>
          <w:tcPr>
            <w:tcW w:w="2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99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5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9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40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r>
      <w:tr w:rsidR="005B0712" w:rsidTr="005B0712">
        <w:trPr>
          <w:trHeight w:val="495"/>
        </w:trPr>
        <w:tc>
          <w:tcPr>
            <w:tcW w:w="34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B0712" w:rsidRDefault="005B0712">
            <w:pPr>
              <w:rPr>
                <w:b/>
              </w:rPr>
            </w:pPr>
            <w:r>
              <w:rPr>
                <w:b/>
              </w:rPr>
              <w:t xml:space="preserve">  33</w:t>
            </w:r>
          </w:p>
        </w:tc>
        <w:tc>
          <w:tcPr>
            <w:tcW w:w="2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99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5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9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40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r>
      <w:tr w:rsidR="005B0712" w:rsidTr="005B0712">
        <w:trPr>
          <w:trHeight w:val="450"/>
        </w:trPr>
        <w:tc>
          <w:tcPr>
            <w:tcW w:w="34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B0712" w:rsidRDefault="005B0712">
            <w:pPr>
              <w:rPr>
                <w:b/>
              </w:rPr>
            </w:pPr>
            <w:r>
              <w:rPr>
                <w:b/>
              </w:rPr>
              <w:t xml:space="preserve">  34</w:t>
            </w:r>
          </w:p>
        </w:tc>
        <w:tc>
          <w:tcPr>
            <w:tcW w:w="2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990"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5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9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6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3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c>
          <w:tcPr>
            <w:tcW w:w="40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B0712" w:rsidRDefault="005B0712">
            <w:pPr>
              <w:rPr>
                <w:b/>
              </w:rPr>
            </w:pPr>
          </w:p>
        </w:tc>
      </w:tr>
      <w:tr w:rsidR="005B0712" w:rsidTr="005B0712">
        <w:tc>
          <w:tcPr>
            <w:tcW w:w="765" w:type="dxa"/>
            <w:tcBorders>
              <w:top w:val="nil"/>
              <w:left w:val="nil"/>
              <w:bottom w:val="nil"/>
              <w:right w:val="nil"/>
            </w:tcBorders>
            <w:vAlign w:val="center"/>
            <w:hideMark/>
          </w:tcPr>
          <w:p w:rsidR="005B0712" w:rsidRDefault="005B0712">
            <w:pPr>
              <w:spacing w:after="0"/>
              <w:rPr>
                <w:rFonts w:cs="Times New Roman"/>
              </w:rPr>
            </w:pPr>
          </w:p>
        </w:tc>
        <w:tc>
          <w:tcPr>
            <w:tcW w:w="15" w:type="dxa"/>
            <w:tcBorders>
              <w:top w:val="nil"/>
              <w:left w:val="nil"/>
              <w:bottom w:val="nil"/>
              <w:right w:val="nil"/>
            </w:tcBorders>
            <w:vAlign w:val="center"/>
            <w:hideMark/>
          </w:tcPr>
          <w:p w:rsidR="005B0712" w:rsidRDefault="005B0712">
            <w:pPr>
              <w:spacing w:after="0"/>
              <w:rPr>
                <w:rFonts w:cs="Times New Roman"/>
              </w:rPr>
            </w:pPr>
          </w:p>
        </w:tc>
        <w:tc>
          <w:tcPr>
            <w:tcW w:w="750" w:type="dxa"/>
            <w:tcBorders>
              <w:top w:val="nil"/>
              <w:left w:val="nil"/>
              <w:bottom w:val="nil"/>
              <w:right w:val="nil"/>
            </w:tcBorders>
            <w:vAlign w:val="center"/>
            <w:hideMark/>
          </w:tcPr>
          <w:p w:rsidR="005B0712" w:rsidRDefault="005B0712">
            <w:pPr>
              <w:spacing w:after="0"/>
              <w:rPr>
                <w:rFonts w:cs="Times New Roman"/>
              </w:rPr>
            </w:pPr>
          </w:p>
        </w:tc>
        <w:tc>
          <w:tcPr>
            <w:tcW w:w="2070" w:type="dxa"/>
            <w:tcBorders>
              <w:top w:val="nil"/>
              <w:left w:val="nil"/>
              <w:bottom w:val="nil"/>
              <w:right w:val="nil"/>
            </w:tcBorders>
            <w:vAlign w:val="center"/>
            <w:hideMark/>
          </w:tcPr>
          <w:p w:rsidR="005B0712" w:rsidRDefault="005B0712">
            <w:pPr>
              <w:spacing w:after="0"/>
              <w:rPr>
                <w:rFonts w:cs="Times New Roman"/>
              </w:rPr>
            </w:pPr>
          </w:p>
        </w:tc>
        <w:tc>
          <w:tcPr>
            <w:tcW w:w="15" w:type="dxa"/>
            <w:tcBorders>
              <w:top w:val="nil"/>
              <w:left w:val="nil"/>
              <w:bottom w:val="nil"/>
              <w:right w:val="nil"/>
            </w:tcBorders>
            <w:vAlign w:val="center"/>
            <w:hideMark/>
          </w:tcPr>
          <w:p w:rsidR="005B0712" w:rsidRDefault="005B0712">
            <w:pPr>
              <w:spacing w:after="0"/>
              <w:rPr>
                <w:rFonts w:cs="Times New Roman"/>
              </w:rPr>
            </w:pPr>
          </w:p>
        </w:tc>
        <w:tc>
          <w:tcPr>
            <w:tcW w:w="1200" w:type="dxa"/>
            <w:tcBorders>
              <w:top w:val="nil"/>
              <w:left w:val="nil"/>
              <w:bottom w:val="nil"/>
              <w:right w:val="nil"/>
            </w:tcBorders>
            <w:vAlign w:val="center"/>
            <w:hideMark/>
          </w:tcPr>
          <w:p w:rsidR="005B0712" w:rsidRDefault="005B0712">
            <w:pPr>
              <w:spacing w:after="0"/>
              <w:rPr>
                <w:rFonts w:cs="Times New Roman"/>
              </w:rPr>
            </w:pPr>
          </w:p>
        </w:tc>
        <w:tc>
          <w:tcPr>
            <w:tcW w:w="1350" w:type="dxa"/>
            <w:tcBorders>
              <w:top w:val="nil"/>
              <w:left w:val="nil"/>
              <w:bottom w:val="nil"/>
              <w:right w:val="nil"/>
            </w:tcBorders>
            <w:vAlign w:val="center"/>
            <w:hideMark/>
          </w:tcPr>
          <w:p w:rsidR="005B0712" w:rsidRDefault="005B0712">
            <w:pPr>
              <w:spacing w:after="0"/>
              <w:rPr>
                <w:rFonts w:cs="Times New Roman"/>
              </w:rPr>
            </w:pPr>
          </w:p>
        </w:tc>
        <w:tc>
          <w:tcPr>
            <w:tcW w:w="30" w:type="dxa"/>
            <w:tcBorders>
              <w:top w:val="nil"/>
              <w:left w:val="nil"/>
              <w:bottom w:val="nil"/>
              <w:right w:val="nil"/>
            </w:tcBorders>
            <w:vAlign w:val="center"/>
            <w:hideMark/>
          </w:tcPr>
          <w:p w:rsidR="005B0712" w:rsidRDefault="005B0712">
            <w:pPr>
              <w:spacing w:after="0"/>
              <w:rPr>
                <w:rFonts w:cs="Times New Roman"/>
              </w:rPr>
            </w:pPr>
          </w:p>
        </w:tc>
        <w:tc>
          <w:tcPr>
            <w:tcW w:w="1170" w:type="dxa"/>
            <w:tcBorders>
              <w:top w:val="nil"/>
              <w:left w:val="nil"/>
              <w:bottom w:val="nil"/>
              <w:right w:val="nil"/>
            </w:tcBorders>
            <w:vAlign w:val="center"/>
            <w:hideMark/>
          </w:tcPr>
          <w:p w:rsidR="005B0712" w:rsidRDefault="005B0712">
            <w:pPr>
              <w:spacing w:after="0"/>
              <w:rPr>
                <w:rFonts w:cs="Times New Roman"/>
              </w:rPr>
            </w:pPr>
          </w:p>
        </w:tc>
        <w:tc>
          <w:tcPr>
            <w:tcW w:w="15" w:type="dxa"/>
            <w:tcBorders>
              <w:top w:val="nil"/>
              <w:left w:val="nil"/>
              <w:bottom w:val="nil"/>
              <w:right w:val="nil"/>
            </w:tcBorders>
            <w:vAlign w:val="center"/>
            <w:hideMark/>
          </w:tcPr>
          <w:p w:rsidR="005B0712" w:rsidRDefault="005B0712">
            <w:pPr>
              <w:spacing w:after="0"/>
              <w:rPr>
                <w:rFonts w:cs="Times New Roman"/>
              </w:rPr>
            </w:pPr>
          </w:p>
        </w:tc>
        <w:tc>
          <w:tcPr>
            <w:tcW w:w="780" w:type="dxa"/>
            <w:tcBorders>
              <w:top w:val="nil"/>
              <w:left w:val="nil"/>
              <w:bottom w:val="nil"/>
              <w:right w:val="nil"/>
            </w:tcBorders>
            <w:vAlign w:val="center"/>
            <w:hideMark/>
          </w:tcPr>
          <w:p w:rsidR="005B0712" w:rsidRDefault="005B0712">
            <w:pPr>
              <w:spacing w:after="0"/>
              <w:rPr>
                <w:rFonts w:cs="Times New Roman"/>
              </w:rPr>
            </w:pPr>
          </w:p>
        </w:tc>
        <w:tc>
          <w:tcPr>
            <w:tcW w:w="1365" w:type="dxa"/>
            <w:tcBorders>
              <w:top w:val="nil"/>
              <w:left w:val="nil"/>
              <w:bottom w:val="nil"/>
              <w:right w:val="nil"/>
            </w:tcBorders>
            <w:vAlign w:val="center"/>
            <w:hideMark/>
          </w:tcPr>
          <w:p w:rsidR="005B0712" w:rsidRDefault="005B0712">
            <w:pPr>
              <w:spacing w:after="0"/>
              <w:rPr>
                <w:rFonts w:cs="Times New Roman"/>
              </w:rPr>
            </w:pPr>
          </w:p>
        </w:tc>
        <w:tc>
          <w:tcPr>
            <w:tcW w:w="720" w:type="dxa"/>
            <w:tcBorders>
              <w:top w:val="nil"/>
              <w:left w:val="nil"/>
              <w:bottom w:val="nil"/>
              <w:right w:val="nil"/>
            </w:tcBorders>
            <w:vAlign w:val="center"/>
            <w:hideMark/>
          </w:tcPr>
          <w:p w:rsidR="005B0712" w:rsidRDefault="005B0712">
            <w:pPr>
              <w:spacing w:after="0"/>
              <w:rPr>
                <w:rFonts w:cs="Times New Roman"/>
              </w:rPr>
            </w:pPr>
          </w:p>
        </w:tc>
        <w:tc>
          <w:tcPr>
            <w:tcW w:w="735" w:type="dxa"/>
            <w:tcBorders>
              <w:top w:val="nil"/>
              <w:left w:val="nil"/>
              <w:bottom w:val="nil"/>
              <w:right w:val="nil"/>
            </w:tcBorders>
            <w:vAlign w:val="center"/>
            <w:hideMark/>
          </w:tcPr>
          <w:p w:rsidR="005B0712" w:rsidRDefault="005B0712">
            <w:pPr>
              <w:spacing w:after="0"/>
              <w:rPr>
                <w:rFonts w:cs="Times New Roman"/>
              </w:rPr>
            </w:pPr>
          </w:p>
        </w:tc>
      </w:tr>
    </w:tbl>
    <w:p w:rsidR="005B0712" w:rsidRDefault="005B0712" w:rsidP="005B0712">
      <w:pPr>
        <w:rPr>
          <w:b/>
        </w:rPr>
      </w:pPr>
    </w:p>
    <w:p w:rsidR="005B0712" w:rsidRDefault="005B0712" w:rsidP="005B0712">
      <w:r>
        <w:rPr>
          <w:b/>
        </w:rPr>
        <w:t xml:space="preserve">  Not: </w:t>
      </w:r>
      <w:r>
        <w:t xml:space="preserve">Her zaman -5, Sık Sık -4, Bazen -3, Nadiren -2, Hiçbir zaman -1 olarak değerlendirilir. Öğrencinin alabileceği en yüksek puan 25’tir.Puanın yüzde olarak hesaplanması: </w:t>
      </w:r>
      <w:r>
        <w:rPr>
          <w:b/>
          <w:u w:val="single"/>
        </w:rPr>
        <w:t>Aldığı toplam puan / alabileceği en yüksek puan x 100 şeklindedir.</w:t>
      </w:r>
      <w:r>
        <w:t xml:space="preserve"> Bir dönem içerisinde bir kez değerlendirme yapılır. Öğrencinin aldığı puan ders içi performans notu olarak e-okula işlenecektir.</w:t>
      </w:r>
    </w:p>
    <w:p w:rsidR="005B0712" w:rsidRDefault="005B0712" w:rsidP="005B0712">
      <w:pPr>
        <w:tabs>
          <w:tab w:val="left" w:pos="9615"/>
        </w:tabs>
        <w:jc w:val="center"/>
        <w:rPr>
          <w:b/>
        </w:rPr>
      </w:pPr>
      <w:r>
        <w:rPr>
          <w:b/>
        </w:rPr>
        <w:t xml:space="preserve">                                                                                                                              </w:t>
      </w:r>
      <w:proofErr w:type="gramStart"/>
      <w:r>
        <w:rPr>
          <w:b/>
        </w:rPr>
        <w:t>………………………………</w:t>
      </w:r>
      <w:proofErr w:type="gramEnd"/>
    </w:p>
    <w:p w:rsidR="005B0712" w:rsidRDefault="005B0712" w:rsidP="005B0712">
      <w:pPr>
        <w:jc w:val="right"/>
        <w:rPr>
          <w:b/>
        </w:rPr>
      </w:pPr>
      <w:r>
        <w:rPr>
          <w:b/>
        </w:rPr>
        <w:t>Türk Dili ve Edebiyatı Öğretmeni</w:t>
      </w:r>
    </w:p>
    <w:p w:rsidR="005B0712" w:rsidRDefault="005B0712" w:rsidP="005B0712">
      <w:pPr>
        <w:jc w:val="right"/>
        <w:rPr>
          <w:b/>
        </w:rPr>
      </w:pPr>
    </w:p>
    <w:p w:rsidR="005B0712" w:rsidRDefault="005B0712" w:rsidP="005B0712">
      <w:pPr>
        <w:jc w:val="right"/>
        <w:rPr>
          <w:b/>
        </w:rPr>
      </w:pPr>
    </w:p>
    <w:p w:rsidR="005B0712" w:rsidRDefault="005B0712" w:rsidP="005B0712">
      <w:pPr>
        <w:jc w:val="right"/>
        <w:rPr>
          <w:b/>
        </w:rPr>
      </w:pPr>
    </w:p>
    <w:p w:rsidR="005B0712" w:rsidRDefault="005B0712" w:rsidP="005B0712">
      <w:pPr>
        <w:jc w:val="right"/>
        <w:rPr>
          <w:b/>
        </w:rPr>
      </w:pPr>
    </w:p>
    <w:p w:rsidR="005B0712" w:rsidRDefault="005B053B" w:rsidP="005B0712">
      <w:pPr>
        <w:numPr>
          <w:ilvl w:val="0"/>
          <w:numId w:val="3"/>
        </w:numPr>
        <w:tabs>
          <w:tab w:val="left" w:pos="360"/>
        </w:tabs>
        <w:spacing w:before="120" w:after="0" w:line="240" w:lineRule="auto"/>
        <w:ind w:left="0" w:firstLine="0"/>
      </w:pPr>
      <w:r>
        <w:rPr>
          <w:b/>
        </w:rPr>
        <w:t>4</w:t>
      </w:r>
      <w:r w:rsidR="005B0712">
        <w:rPr>
          <w:b/>
        </w:rPr>
        <w:t>.</w:t>
      </w:r>
      <w:r w:rsidR="005B0712">
        <w:t xml:space="preserve">      Türk Dili ve Edebiyatı, Türk Edebiyatı, Dil ve Anlatım, derslerine ait </w:t>
      </w:r>
      <w:r w:rsidR="007B330D">
        <w:t>ikinci yazılı</w:t>
      </w:r>
      <w:r w:rsidR="005B0712">
        <w:t xml:space="preserve"> sınav takvimi hazırlanarak aşağıda </w:t>
      </w:r>
      <w:proofErr w:type="spellStart"/>
      <w:r w:rsidR="005B0712">
        <w:t>tablolaştırılmıştır</w:t>
      </w:r>
      <w:proofErr w:type="spellEnd"/>
      <w:r w:rsidR="005B0712">
        <w:t>:</w:t>
      </w:r>
    </w:p>
    <w:p w:rsidR="005B0712" w:rsidRPr="00147B12" w:rsidRDefault="005B0712" w:rsidP="00147B12">
      <w:pPr>
        <w:tabs>
          <w:tab w:val="left" w:pos="360"/>
        </w:tabs>
        <w:spacing w:before="120"/>
      </w:pPr>
      <w:r>
        <w:rPr>
          <w:b/>
          <w:i/>
        </w:rPr>
        <w:t xml:space="preserve">                                                   </w:t>
      </w:r>
    </w:p>
    <w:p w:rsidR="005B0712" w:rsidRPr="00122A8A" w:rsidRDefault="00C06D5C" w:rsidP="00122A8A">
      <w:pPr>
        <w:rPr>
          <w:b/>
          <w:i/>
        </w:rPr>
      </w:pPr>
      <w:proofErr w:type="gramStart"/>
      <w:r w:rsidRPr="00122A8A">
        <w:rPr>
          <w:b/>
          <w:i/>
        </w:rPr>
        <w:t xml:space="preserve">İKİNCİ </w:t>
      </w:r>
      <w:r w:rsidR="005B0712" w:rsidRPr="00122A8A">
        <w:rPr>
          <w:b/>
          <w:i/>
        </w:rPr>
        <w:t xml:space="preserve"> SINAVLAR</w:t>
      </w:r>
      <w:proofErr w:type="gramEnd"/>
    </w:p>
    <w:tbl>
      <w:tblPr>
        <w:tblpPr w:leftFromText="141" w:rightFromText="141" w:vertAnchor="text" w:horzAnchor="margin" w:tblpXSpec="center" w:tblpY="182"/>
        <w:tblW w:w="10500" w:type="dxa"/>
        <w:tblLayout w:type="fixed"/>
        <w:tblLook w:val="04A0" w:firstRow="1" w:lastRow="0" w:firstColumn="1" w:lastColumn="0" w:noHBand="0" w:noVBand="1"/>
      </w:tblPr>
      <w:tblGrid>
        <w:gridCol w:w="1666"/>
        <w:gridCol w:w="957"/>
        <w:gridCol w:w="744"/>
        <w:gridCol w:w="1881"/>
        <w:gridCol w:w="540"/>
        <w:gridCol w:w="2396"/>
        <w:gridCol w:w="2316"/>
      </w:tblGrid>
      <w:tr w:rsidR="005B0712" w:rsidTr="005008DE">
        <w:trPr>
          <w:trHeight w:val="548"/>
        </w:trPr>
        <w:tc>
          <w:tcPr>
            <w:tcW w:w="1666" w:type="dxa"/>
            <w:tcBorders>
              <w:left w:val="single" w:sz="4" w:space="0" w:color="auto"/>
              <w:right w:val="single" w:sz="4" w:space="0" w:color="auto"/>
            </w:tcBorders>
            <w:hideMark/>
          </w:tcPr>
          <w:p w:rsidR="005B0712" w:rsidRDefault="005B0712">
            <w:pPr>
              <w:tabs>
                <w:tab w:val="left" w:pos="360"/>
              </w:tabs>
              <w:spacing w:before="120"/>
              <w:rPr>
                <w:b/>
                <w:i/>
              </w:rPr>
            </w:pPr>
            <w:r>
              <w:rPr>
                <w:i/>
              </w:rPr>
              <w:t>Tarih</w:t>
            </w:r>
          </w:p>
        </w:tc>
        <w:tc>
          <w:tcPr>
            <w:tcW w:w="957" w:type="dxa"/>
            <w:tcBorders>
              <w:left w:val="single" w:sz="4" w:space="0" w:color="auto"/>
              <w:right w:val="nil"/>
            </w:tcBorders>
          </w:tcPr>
          <w:p w:rsidR="005B0712" w:rsidRDefault="005B0712">
            <w:pPr>
              <w:tabs>
                <w:tab w:val="left" w:pos="360"/>
              </w:tabs>
              <w:spacing w:before="120"/>
              <w:rPr>
                <w:bCs/>
                <w:i/>
              </w:rPr>
            </w:pPr>
          </w:p>
        </w:tc>
        <w:tc>
          <w:tcPr>
            <w:tcW w:w="744" w:type="dxa"/>
            <w:tcBorders>
              <w:left w:val="nil"/>
              <w:right w:val="single" w:sz="4" w:space="0" w:color="auto"/>
            </w:tcBorders>
            <w:hideMark/>
          </w:tcPr>
          <w:p w:rsidR="005B0712" w:rsidRDefault="005B0712">
            <w:pPr>
              <w:tabs>
                <w:tab w:val="left" w:pos="360"/>
              </w:tabs>
              <w:spacing w:before="120"/>
              <w:rPr>
                <w:b/>
                <w:i/>
              </w:rPr>
            </w:pPr>
            <w:r>
              <w:rPr>
                <w:i/>
              </w:rPr>
              <w:t>Gün</w:t>
            </w:r>
          </w:p>
        </w:tc>
        <w:tc>
          <w:tcPr>
            <w:tcW w:w="1881" w:type="dxa"/>
            <w:tcBorders>
              <w:left w:val="single" w:sz="4" w:space="0" w:color="auto"/>
              <w:right w:val="nil"/>
            </w:tcBorders>
            <w:hideMark/>
          </w:tcPr>
          <w:p w:rsidR="005B0712" w:rsidRDefault="005B0712" w:rsidP="005008DE">
            <w:pPr>
              <w:tabs>
                <w:tab w:val="left" w:pos="360"/>
              </w:tabs>
              <w:spacing w:before="120"/>
              <w:rPr>
                <w:bCs/>
                <w:i/>
              </w:rPr>
            </w:pPr>
            <w:r>
              <w:rPr>
                <w:bCs/>
                <w:i/>
              </w:rPr>
              <w:t xml:space="preserve">Türk Dili ve </w:t>
            </w:r>
            <w:r>
              <w:rPr>
                <w:bCs/>
                <w:i/>
              </w:rPr>
              <w:lastRenderedPageBreak/>
              <w:t xml:space="preserve">Edebiyatı </w:t>
            </w:r>
          </w:p>
        </w:tc>
        <w:tc>
          <w:tcPr>
            <w:tcW w:w="540" w:type="dxa"/>
            <w:tcBorders>
              <w:left w:val="nil"/>
              <w:right w:val="single" w:sz="4" w:space="0" w:color="auto"/>
            </w:tcBorders>
            <w:hideMark/>
          </w:tcPr>
          <w:p w:rsidR="005B0712" w:rsidRDefault="005B0712"/>
        </w:tc>
        <w:tc>
          <w:tcPr>
            <w:tcW w:w="2396" w:type="dxa"/>
            <w:tcBorders>
              <w:left w:val="nil"/>
              <w:right w:val="single" w:sz="4" w:space="0" w:color="auto"/>
            </w:tcBorders>
            <w:hideMark/>
          </w:tcPr>
          <w:p w:rsidR="005B0712" w:rsidRDefault="005B0712">
            <w:pPr>
              <w:tabs>
                <w:tab w:val="left" w:pos="360"/>
              </w:tabs>
              <w:spacing w:before="120"/>
              <w:rPr>
                <w:bCs/>
                <w:i/>
              </w:rPr>
            </w:pPr>
            <w:r>
              <w:rPr>
                <w:bCs/>
                <w:i/>
              </w:rPr>
              <w:t>Dil ve Anlatım</w:t>
            </w:r>
          </w:p>
        </w:tc>
        <w:tc>
          <w:tcPr>
            <w:tcW w:w="2316" w:type="dxa"/>
            <w:tcBorders>
              <w:left w:val="single" w:sz="4" w:space="0" w:color="auto"/>
              <w:right w:val="single" w:sz="4" w:space="0" w:color="auto"/>
            </w:tcBorders>
            <w:hideMark/>
          </w:tcPr>
          <w:p w:rsidR="005B0712" w:rsidRDefault="005B0712">
            <w:pPr>
              <w:tabs>
                <w:tab w:val="left" w:pos="360"/>
              </w:tabs>
              <w:spacing w:before="120"/>
              <w:rPr>
                <w:b/>
                <w:i/>
              </w:rPr>
            </w:pPr>
            <w:r>
              <w:rPr>
                <w:i/>
              </w:rPr>
              <w:t>Türk Edebiyatı</w:t>
            </w:r>
          </w:p>
        </w:tc>
      </w:tr>
      <w:tr w:rsidR="005B0712" w:rsidTr="005008DE">
        <w:trPr>
          <w:trHeight w:val="404"/>
        </w:trPr>
        <w:tc>
          <w:tcPr>
            <w:tcW w:w="1666" w:type="dxa"/>
            <w:tcBorders>
              <w:top w:val="nil"/>
              <w:left w:val="single" w:sz="4" w:space="0" w:color="auto"/>
              <w:bottom w:val="nil"/>
              <w:right w:val="single" w:sz="4" w:space="0" w:color="auto"/>
            </w:tcBorders>
            <w:shd w:val="clear" w:color="auto" w:fill="A6A6A6" w:themeFill="background1" w:themeFillShade="A6"/>
            <w:hideMark/>
          </w:tcPr>
          <w:p w:rsidR="005B0712" w:rsidRPr="00C06D5C" w:rsidRDefault="007B330D">
            <w:pPr>
              <w:tabs>
                <w:tab w:val="left" w:pos="360"/>
              </w:tabs>
              <w:spacing w:before="120"/>
              <w:rPr>
                <w:color w:val="000000" w:themeColor="text1"/>
              </w:rPr>
            </w:pPr>
            <w:proofErr w:type="gramStart"/>
            <w:r w:rsidRPr="00C06D5C">
              <w:rPr>
                <w:color w:val="000000" w:themeColor="text1"/>
              </w:rPr>
              <w:lastRenderedPageBreak/>
              <w:t>25/</w:t>
            </w:r>
            <w:r w:rsidR="00C1723E" w:rsidRPr="00C06D5C">
              <w:rPr>
                <w:color w:val="000000" w:themeColor="text1"/>
              </w:rPr>
              <w:t>12/2017</w:t>
            </w:r>
            <w:proofErr w:type="gramEnd"/>
          </w:p>
        </w:tc>
        <w:tc>
          <w:tcPr>
            <w:tcW w:w="957" w:type="dxa"/>
            <w:tcBorders>
              <w:top w:val="nil"/>
              <w:left w:val="single" w:sz="4" w:space="0" w:color="auto"/>
              <w:bottom w:val="nil"/>
              <w:right w:val="nil"/>
            </w:tcBorders>
            <w:shd w:val="clear" w:color="auto" w:fill="A6A6A6" w:themeFill="background1" w:themeFillShade="A6"/>
            <w:hideMark/>
          </w:tcPr>
          <w:p w:rsidR="005B0712" w:rsidRPr="00C06D5C" w:rsidRDefault="00C1723E">
            <w:pPr>
              <w:tabs>
                <w:tab w:val="left" w:pos="360"/>
              </w:tabs>
              <w:spacing w:before="120"/>
              <w:rPr>
                <w:b/>
                <w:bCs/>
                <w:color w:val="000000" w:themeColor="text1"/>
              </w:rPr>
            </w:pPr>
            <w:r w:rsidRPr="00C06D5C">
              <w:rPr>
                <w:b/>
                <w:bCs/>
                <w:color w:val="000000" w:themeColor="text1"/>
              </w:rPr>
              <w:t>PZRTS</w:t>
            </w:r>
          </w:p>
        </w:tc>
        <w:tc>
          <w:tcPr>
            <w:tcW w:w="744" w:type="dxa"/>
            <w:tcBorders>
              <w:top w:val="nil"/>
              <w:left w:val="nil"/>
              <w:bottom w:val="nil"/>
              <w:right w:val="single" w:sz="4" w:space="0" w:color="auto"/>
            </w:tcBorders>
            <w:shd w:val="clear" w:color="auto" w:fill="A6A6A6" w:themeFill="background1" w:themeFillShade="A6"/>
            <w:hideMark/>
          </w:tcPr>
          <w:p w:rsidR="005B0712" w:rsidRPr="00C06D5C" w:rsidRDefault="005B0712">
            <w:pPr>
              <w:rPr>
                <w:color w:val="000000" w:themeColor="text1"/>
              </w:rPr>
            </w:pPr>
          </w:p>
        </w:tc>
        <w:tc>
          <w:tcPr>
            <w:tcW w:w="1881" w:type="dxa"/>
            <w:tcBorders>
              <w:top w:val="nil"/>
              <w:left w:val="single" w:sz="4" w:space="0" w:color="auto"/>
              <w:bottom w:val="nil"/>
              <w:right w:val="nil"/>
            </w:tcBorders>
            <w:shd w:val="clear" w:color="auto" w:fill="A6A6A6" w:themeFill="background1" w:themeFillShade="A6"/>
          </w:tcPr>
          <w:p w:rsidR="005B0712" w:rsidRPr="00C06D5C" w:rsidRDefault="005B0712">
            <w:pPr>
              <w:tabs>
                <w:tab w:val="left" w:pos="360"/>
              </w:tabs>
              <w:spacing w:before="120"/>
              <w:rPr>
                <w:color w:val="000000" w:themeColor="text1"/>
              </w:rPr>
            </w:pPr>
          </w:p>
        </w:tc>
        <w:tc>
          <w:tcPr>
            <w:tcW w:w="540" w:type="dxa"/>
            <w:tcBorders>
              <w:top w:val="nil"/>
              <w:left w:val="nil"/>
              <w:bottom w:val="nil"/>
              <w:right w:val="single" w:sz="4" w:space="0" w:color="auto"/>
            </w:tcBorders>
            <w:shd w:val="clear" w:color="auto" w:fill="A6A6A6" w:themeFill="background1" w:themeFillShade="A6"/>
          </w:tcPr>
          <w:p w:rsidR="005B0712" w:rsidRPr="00C06D5C" w:rsidRDefault="005B0712">
            <w:pPr>
              <w:tabs>
                <w:tab w:val="left" w:pos="360"/>
              </w:tabs>
              <w:spacing w:before="120"/>
              <w:rPr>
                <w:color w:val="000000" w:themeColor="text1"/>
              </w:rPr>
            </w:pPr>
          </w:p>
        </w:tc>
        <w:tc>
          <w:tcPr>
            <w:tcW w:w="2396" w:type="dxa"/>
            <w:tcBorders>
              <w:top w:val="nil"/>
              <w:left w:val="nil"/>
              <w:bottom w:val="nil"/>
              <w:right w:val="single" w:sz="4" w:space="0" w:color="auto"/>
            </w:tcBorders>
            <w:shd w:val="clear" w:color="auto" w:fill="A6A6A6" w:themeFill="background1" w:themeFillShade="A6"/>
            <w:hideMark/>
          </w:tcPr>
          <w:p w:rsidR="005B0712" w:rsidRPr="00C06D5C" w:rsidRDefault="005B0712">
            <w:pPr>
              <w:tabs>
                <w:tab w:val="left" w:pos="360"/>
              </w:tabs>
              <w:spacing w:before="120"/>
              <w:rPr>
                <w:color w:val="000000" w:themeColor="text1"/>
              </w:rPr>
            </w:pPr>
          </w:p>
        </w:tc>
        <w:tc>
          <w:tcPr>
            <w:tcW w:w="2316" w:type="dxa"/>
            <w:tcBorders>
              <w:top w:val="nil"/>
              <w:left w:val="single" w:sz="4" w:space="0" w:color="auto"/>
              <w:bottom w:val="nil"/>
              <w:right w:val="single" w:sz="4" w:space="0" w:color="auto"/>
            </w:tcBorders>
            <w:shd w:val="clear" w:color="auto" w:fill="A6A6A6" w:themeFill="background1" w:themeFillShade="A6"/>
            <w:hideMark/>
          </w:tcPr>
          <w:p w:rsidR="005B0712" w:rsidRPr="00C06D5C" w:rsidRDefault="00C06D5C">
            <w:pPr>
              <w:tabs>
                <w:tab w:val="left" w:pos="360"/>
              </w:tabs>
              <w:spacing w:before="120"/>
              <w:rPr>
                <w:color w:val="000000" w:themeColor="text1"/>
              </w:rPr>
            </w:pPr>
            <w:r w:rsidRPr="00C06D5C">
              <w:rPr>
                <w:color w:val="000000" w:themeColor="text1"/>
              </w:rPr>
              <w:t>11. SINIF (2</w:t>
            </w:r>
            <w:r w:rsidR="005B0712" w:rsidRPr="00C06D5C">
              <w:rPr>
                <w:color w:val="000000" w:themeColor="text1"/>
              </w:rPr>
              <w:t>. SINAV)</w:t>
            </w:r>
          </w:p>
        </w:tc>
      </w:tr>
      <w:tr w:rsidR="005B0712" w:rsidTr="005008DE">
        <w:trPr>
          <w:trHeight w:val="74"/>
        </w:trPr>
        <w:tc>
          <w:tcPr>
            <w:tcW w:w="1666" w:type="dxa"/>
            <w:tcBorders>
              <w:top w:val="nil"/>
              <w:left w:val="single" w:sz="4" w:space="0" w:color="auto"/>
              <w:bottom w:val="nil"/>
              <w:right w:val="single" w:sz="4" w:space="0" w:color="auto"/>
            </w:tcBorders>
            <w:hideMark/>
          </w:tcPr>
          <w:p w:rsidR="005B0712" w:rsidRDefault="00C1723E">
            <w:pPr>
              <w:tabs>
                <w:tab w:val="left" w:pos="360"/>
              </w:tabs>
              <w:spacing w:before="120"/>
            </w:pPr>
            <w:proofErr w:type="gramStart"/>
            <w:r>
              <w:t>26/12</w:t>
            </w:r>
            <w:r w:rsidR="005B0712">
              <w:t>/2017</w:t>
            </w:r>
            <w:proofErr w:type="gramEnd"/>
          </w:p>
        </w:tc>
        <w:tc>
          <w:tcPr>
            <w:tcW w:w="957" w:type="dxa"/>
            <w:tcBorders>
              <w:top w:val="nil"/>
              <w:left w:val="single" w:sz="4" w:space="0" w:color="auto"/>
              <w:bottom w:val="nil"/>
              <w:right w:val="nil"/>
            </w:tcBorders>
            <w:hideMark/>
          </w:tcPr>
          <w:p w:rsidR="005B0712" w:rsidRDefault="00C06D5C">
            <w:pPr>
              <w:tabs>
                <w:tab w:val="left" w:pos="360"/>
              </w:tabs>
              <w:spacing w:before="120"/>
              <w:rPr>
                <w:b/>
                <w:bCs/>
              </w:rPr>
            </w:pPr>
            <w:r>
              <w:rPr>
                <w:b/>
                <w:bCs/>
              </w:rPr>
              <w:t>SALI</w:t>
            </w:r>
          </w:p>
        </w:tc>
        <w:tc>
          <w:tcPr>
            <w:tcW w:w="744" w:type="dxa"/>
            <w:tcBorders>
              <w:top w:val="nil"/>
              <w:left w:val="nil"/>
              <w:bottom w:val="nil"/>
              <w:right w:val="single" w:sz="4" w:space="0" w:color="auto"/>
            </w:tcBorders>
            <w:hideMark/>
          </w:tcPr>
          <w:p w:rsidR="005B0712" w:rsidRDefault="005B0712"/>
        </w:tc>
        <w:tc>
          <w:tcPr>
            <w:tcW w:w="1881" w:type="dxa"/>
            <w:tcBorders>
              <w:top w:val="nil"/>
              <w:left w:val="single" w:sz="4" w:space="0" w:color="auto"/>
              <w:bottom w:val="nil"/>
              <w:right w:val="nil"/>
            </w:tcBorders>
          </w:tcPr>
          <w:p w:rsidR="005B0712" w:rsidRDefault="005B0712">
            <w:pPr>
              <w:tabs>
                <w:tab w:val="left" w:pos="360"/>
              </w:tabs>
              <w:spacing w:before="120"/>
            </w:pPr>
          </w:p>
        </w:tc>
        <w:tc>
          <w:tcPr>
            <w:tcW w:w="540" w:type="dxa"/>
            <w:tcBorders>
              <w:top w:val="nil"/>
              <w:left w:val="nil"/>
              <w:bottom w:val="nil"/>
              <w:right w:val="single" w:sz="4" w:space="0" w:color="auto"/>
            </w:tcBorders>
            <w:hideMark/>
          </w:tcPr>
          <w:p w:rsidR="005B0712" w:rsidRDefault="005B0712"/>
        </w:tc>
        <w:tc>
          <w:tcPr>
            <w:tcW w:w="2396" w:type="dxa"/>
            <w:tcBorders>
              <w:top w:val="nil"/>
              <w:left w:val="nil"/>
              <w:bottom w:val="nil"/>
              <w:right w:val="single" w:sz="4" w:space="0" w:color="auto"/>
            </w:tcBorders>
            <w:hideMark/>
          </w:tcPr>
          <w:p w:rsidR="005B0712" w:rsidRDefault="00122A8A">
            <w:pPr>
              <w:tabs>
                <w:tab w:val="left" w:pos="360"/>
              </w:tabs>
              <w:spacing w:before="120"/>
            </w:pPr>
            <w:r>
              <w:t>11. SINIF (2</w:t>
            </w:r>
            <w:r w:rsidR="005B0712">
              <w:t>. SINAV)</w:t>
            </w:r>
          </w:p>
        </w:tc>
        <w:tc>
          <w:tcPr>
            <w:tcW w:w="2316" w:type="dxa"/>
            <w:tcBorders>
              <w:top w:val="nil"/>
              <w:left w:val="single" w:sz="4" w:space="0" w:color="auto"/>
              <w:bottom w:val="nil"/>
              <w:right w:val="single" w:sz="4" w:space="0" w:color="auto"/>
            </w:tcBorders>
            <w:hideMark/>
          </w:tcPr>
          <w:p w:rsidR="005B0712" w:rsidRDefault="005B0712"/>
        </w:tc>
      </w:tr>
      <w:tr w:rsidR="005008DE" w:rsidTr="005008DE">
        <w:trPr>
          <w:trHeight w:val="404"/>
        </w:trPr>
        <w:tc>
          <w:tcPr>
            <w:tcW w:w="1666" w:type="dxa"/>
            <w:tcBorders>
              <w:top w:val="nil"/>
              <w:left w:val="single" w:sz="4" w:space="0" w:color="auto"/>
              <w:bottom w:val="nil"/>
              <w:right w:val="single" w:sz="4" w:space="0" w:color="auto"/>
            </w:tcBorders>
            <w:shd w:val="clear" w:color="auto" w:fill="A6A6A6" w:themeFill="background1" w:themeFillShade="A6"/>
            <w:hideMark/>
          </w:tcPr>
          <w:p w:rsidR="005008DE" w:rsidRDefault="005008DE" w:rsidP="005008DE">
            <w:pPr>
              <w:tabs>
                <w:tab w:val="left" w:pos="360"/>
              </w:tabs>
              <w:spacing w:before="120"/>
            </w:pPr>
            <w:proofErr w:type="gramStart"/>
            <w:r>
              <w:t>27/12/2017</w:t>
            </w:r>
            <w:proofErr w:type="gramEnd"/>
          </w:p>
        </w:tc>
        <w:tc>
          <w:tcPr>
            <w:tcW w:w="957" w:type="dxa"/>
            <w:tcBorders>
              <w:top w:val="nil"/>
              <w:left w:val="single" w:sz="4" w:space="0" w:color="auto"/>
              <w:bottom w:val="nil"/>
              <w:right w:val="nil"/>
            </w:tcBorders>
            <w:shd w:val="clear" w:color="auto" w:fill="A6A6A6" w:themeFill="background1" w:themeFillShade="A6"/>
            <w:hideMark/>
          </w:tcPr>
          <w:p w:rsidR="005008DE" w:rsidRDefault="005008DE" w:rsidP="005008DE">
            <w:pPr>
              <w:tabs>
                <w:tab w:val="left" w:pos="360"/>
              </w:tabs>
              <w:spacing w:before="120"/>
              <w:rPr>
                <w:b/>
                <w:bCs/>
              </w:rPr>
            </w:pPr>
            <w:r>
              <w:rPr>
                <w:b/>
                <w:bCs/>
              </w:rPr>
              <w:t>ÇRŞMB.</w:t>
            </w:r>
          </w:p>
        </w:tc>
        <w:tc>
          <w:tcPr>
            <w:tcW w:w="744" w:type="dxa"/>
            <w:tcBorders>
              <w:top w:val="nil"/>
              <w:left w:val="nil"/>
              <w:bottom w:val="nil"/>
              <w:right w:val="single" w:sz="4" w:space="0" w:color="auto"/>
            </w:tcBorders>
            <w:shd w:val="clear" w:color="auto" w:fill="A6A6A6" w:themeFill="background1" w:themeFillShade="A6"/>
            <w:hideMark/>
          </w:tcPr>
          <w:p w:rsidR="005008DE" w:rsidRDefault="005008DE" w:rsidP="005008DE"/>
        </w:tc>
        <w:tc>
          <w:tcPr>
            <w:tcW w:w="1881" w:type="dxa"/>
            <w:tcBorders>
              <w:top w:val="nil"/>
              <w:left w:val="single" w:sz="4" w:space="0" w:color="auto"/>
              <w:bottom w:val="nil"/>
              <w:right w:val="nil"/>
            </w:tcBorders>
            <w:shd w:val="clear" w:color="auto" w:fill="A6A6A6" w:themeFill="background1" w:themeFillShade="A6"/>
          </w:tcPr>
          <w:p w:rsidR="005008DE" w:rsidRDefault="005008DE" w:rsidP="005008DE">
            <w:pPr>
              <w:tabs>
                <w:tab w:val="left" w:pos="360"/>
              </w:tabs>
              <w:spacing w:before="120"/>
            </w:pPr>
            <w:r>
              <w:t>10. SINIF(2.SINAV)</w:t>
            </w:r>
          </w:p>
        </w:tc>
        <w:tc>
          <w:tcPr>
            <w:tcW w:w="540" w:type="dxa"/>
            <w:tcBorders>
              <w:top w:val="nil"/>
              <w:left w:val="nil"/>
              <w:bottom w:val="nil"/>
              <w:right w:val="single" w:sz="4" w:space="0" w:color="auto"/>
            </w:tcBorders>
            <w:shd w:val="clear" w:color="auto" w:fill="A6A6A6" w:themeFill="background1" w:themeFillShade="A6"/>
          </w:tcPr>
          <w:p w:rsidR="005008DE" w:rsidRDefault="005008DE" w:rsidP="005008DE">
            <w:pPr>
              <w:tabs>
                <w:tab w:val="left" w:pos="360"/>
              </w:tabs>
              <w:spacing w:before="120"/>
            </w:pPr>
          </w:p>
        </w:tc>
        <w:tc>
          <w:tcPr>
            <w:tcW w:w="2396" w:type="dxa"/>
            <w:tcBorders>
              <w:top w:val="nil"/>
              <w:left w:val="nil"/>
              <w:bottom w:val="nil"/>
              <w:right w:val="single" w:sz="4" w:space="0" w:color="auto"/>
            </w:tcBorders>
            <w:shd w:val="clear" w:color="auto" w:fill="A6A6A6" w:themeFill="background1" w:themeFillShade="A6"/>
            <w:hideMark/>
          </w:tcPr>
          <w:p w:rsidR="005008DE" w:rsidRDefault="005008DE" w:rsidP="005008DE">
            <w:pPr>
              <w:tabs>
                <w:tab w:val="left" w:pos="360"/>
              </w:tabs>
              <w:spacing w:before="120"/>
            </w:pPr>
          </w:p>
        </w:tc>
        <w:tc>
          <w:tcPr>
            <w:tcW w:w="2316" w:type="dxa"/>
            <w:tcBorders>
              <w:top w:val="nil"/>
              <w:left w:val="single" w:sz="4" w:space="0" w:color="auto"/>
              <w:bottom w:val="nil"/>
              <w:right w:val="single" w:sz="4" w:space="0" w:color="auto"/>
            </w:tcBorders>
            <w:shd w:val="clear" w:color="auto" w:fill="A6A6A6" w:themeFill="background1" w:themeFillShade="A6"/>
            <w:hideMark/>
          </w:tcPr>
          <w:p w:rsidR="005008DE" w:rsidRPr="00C06D5C" w:rsidRDefault="005008DE" w:rsidP="005008DE">
            <w:pPr>
              <w:tabs>
                <w:tab w:val="left" w:pos="360"/>
              </w:tabs>
              <w:spacing w:before="120"/>
            </w:pPr>
            <w:r>
              <w:t>12. SINIF (2. SINAV)</w:t>
            </w:r>
          </w:p>
        </w:tc>
      </w:tr>
      <w:tr w:rsidR="005008DE" w:rsidTr="005008DE">
        <w:trPr>
          <w:trHeight w:val="387"/>
        </w:trPr>
        <w:tc>
          <w:tcPr>
            <w:tcW w:w="1666" w:type="dxa"/>
            <w:tcBorders>
              <w:top w:val="nil"/>
              <w:left w:val="single" w:sz="4" w:space="0" w:color="auto"/>
              <w:bottom w:val="single" w:sz="4" w:space="0" w:color="auto"/>
              <w:right w:val="single" w:sz="4" w:space="0" w:color="auto"/>
            </w:tcBorders>
            <w:hideMark/>
          </w:tcPr>
          <w:p w:rsidR="005008DE" w:rsidRDefault="005008DE" w:rsidP="005008DE">
            <w:pPr>
              <w:tabs>
                <w:tab w:val="left" w:pos="360"/>
              </w:tabs>
              <w:spacing w:before="120"/>
            </w:pPr>
            <w:proofErr w:type="gramStart"/>
            <w:r>
              <w:t>28/12/2017</w:t>
            </w:r>
            <w:proofErr w:type="gramEnd"/>
          </w:p>
          <w:p w:rsidR="005008DE" w:rsidRDefault="005008DE" w:rsidP="005008DE">
            <w:pPr>
              <w:tabs>
                <w:tab w:val="left" w:pos="360"/>
              </w:tabs>
              <w:spacing w:before="120"/>
            </w:pPr>
            <w:proofErr w:type="gramStart"/>
            <w:r>
              <w:t>29/12/2017</w:t>
            </w:r>
            <w:proofErr w:type="gramEnd"/>
          </w:p>
        </w:tc>
        <w:tc>
          <w:tcPr>
            <w:tcW w:w="957" w:type="dxa"/>
            <w:tcBorders>
              <w:top w:val="nil"/>
              <w:left w:val="single" w:sz="4" w:space="0" w:color="auto"/>
              <w:bottom w:val="single" w:sz="4" w:space="0" w:color="auto"/>
              <w:right w:val="nil"/>
            </w:tcBorders>
            <w:hideMark/>
          </w:tcPr>
          <w:p w:rsidR="005008DE" w:rsidRDefault="005008DE" w:rsidP="005008DE">
            <w:pPr>
              <w:tabs>
                <w:tab w:val="left" w:pos="360"/>
              </w:tabs>
              <w:spacing w:before="120"/>
              <w:rPr>
                <w:b/>
                <w:bCs/>
              </w:rPr>
            </w:pPr>
            <w:r>
              <w:rPr>
                <w:b/>
                <w:bCs/>
              </w:rPr>
              <w:t>PERŞ.</w:t>
            </w:r>
          </w:p>
          <w:p w:rsidR="005008DE" w:rsidRDefault="005008DE" w:rsidP="005008DE">
            <w:pPr>
              <w:tabs>
                <w:tab w:val="left" w:pos="360"/>
              </w:tabs>
              <w:spacing w:before="120"/>
              <w:rPr>
                <w:b/>
                <w:bCs/>
              </w:rPr>
            </w:pPr>
            <w:r>
              <w:rPr>
                <w:b/>
                <w:bCs/>
              </w:rPr>
              <w:t>CUMA</w:t>
            </w:r>
          </w:p>
        </w:tc>
        <w:tc>
          <w:tcPr>
            <w:tcW w:w="744" w:type="dxa"/>
            <w:tcBorders>
              <w:top w:val="nil"/>
              <w:left w:val="nil"/>
              <w:bottom w:val="single" w:sz="4" w:space="0" w:color="auto"/>
              <w:right w:val="single" w:sz="4" w:space="0" w:color="auto"/>
            </w:tcBorders>
          </w:tcPr>
          <w:p w:rsidR="005008DE" w:rsidRDefault="005008DE" w:rsidP="005008DE">
            <w:pPr>
              <w:tabs>
                <w:tab w:val="left" w:pos="360"/>
              </w:tabs>
              <w:spacing w:before="120"/>
            </w:pPr>
          </w:p>
        </w:tc>
        <w:tc>
          <w:tcPr>
            <w:tcW w:w="1881" w:type="dxa"/>
            <w:tcBorders>
              <w:top w:val="nil"/>
              <w:left w:val="single" w:sz="4" w:space="0" w:color="auto"/>
              <w:bottom w:val="single" w:sz="4" w:space="0" w:color="auto"/>
              <w:right w:val="nil"/>
            </w:tcBorders>
            <w:hideMark/>
          </w:tcPr>
          <w:p w:rsidR="005008DE" w:rsidRDefault="005008DE" w:rsidP="005008DE">
            <w:pPr>
              <w:tabs>
                <w:tab w:val="left" w:pos="360"/>
              </w:tabs>
              <w:spacing w:before="120"/>
            </w:pPr>
          </w:p>
          <w:p w:rsidR="005008DE" w:rsidRDefault="005008DE" w:rsidP="005008DE">
            <w:pPr>
              <w:tabs>
                <w:tab w:val="left" w:pos="360"/>
              </w:tabs>
              <w:spacing w:before="120"/>
            </w:pPr>
            <w:r>
              <w:t>9. SINIF (2. SINAV)</w:t>
            </w:r>
          </w:p>
        </w:tc>
        <w:tc>
          <w:tcPr>
            <w:tcW w:w="540" w:type="dxa"/>
            <w:tcBorders>
              <w:top w:val="nil"/>
              <w:left w:val="nil"/>
              <w:bottom w:val="single" w:sz="4" w:space="0" w:color="auto"/>
              <w:right w:val="single" w:sz="4" w:space="0" w:color="auto"/>
            </w:tcBorders>
          </w:tcPr>
          <w:p w:rsidR="005008DE" w:rsidRDefault="005008DE" w:rsidP="005008DE">
            <w:pPr>
              <w:tabs>
                <w:tab w:val="left" w:pos="360"/>
              </w:tabs>
              <w:spacing w:before="120"/>
              <w:rPr>
                <w:color w:val="000000" w:themeColor="text1"/>
              </w:rPr>
            </w:pPr>
          </w:p>
        </w:tc>
        <w:tc>
          <w:tcPr>
            <w:tcW w:w="2396" w:type="dxa"/>
            <w:tcBorders>
              <w:top w:val="nil"/>
              <w:left w:val="nil"/>
              <w:bottom w:val="single" w:sz="4" w:space="0" w:color="auto"/>
              <w:right w:val="single" w:sz="4" w:space="0" w:color="auto"/>
            </w:tcBorders>
          </w:tcPr>
          <w:p w:rsidR="005008DE" w:rsidRDefault="005008DE" w:rsidP="005008DE">
            <w:pPr>
              <w:tabs>
                <w:tab w:val="left" w:pos="360"/>
              </w:tabs>
              <w:spacing w:before="120"/>
              <w:rPr>
                <w:color w:val="000000" w:themeColor="text1"/>
              </w:rPr>
            </w:pPr>
            <w:r>
              <w:t>12. SINIF (2. SINAV)</w:t>
            </w:r>
          </w:p>
        </w:tc>
        <w:tc>
          <w:tcPr>
            <w:tcW w:w="2316" w:type="dxa"/>
            <w:tcBorders>
              <w:top w:val="nil"/>
              <w:left w:val="single" w:sz="4" w:space="0" w:color="auto"/>
              <w:bottom w:val="single" w:sz="4" w:space="0" w:color="auto"/>
              <w:right w:val="single" w:sz="4" w:space="0" w:color="auto"/>
            </w:tcBorders>
          </w:tcPr>
          <w:p w:rsidR="005008DE" w:rsidRDefault="005008DE" w:rsidP="005008DE">
            <w:pPr>
              <w:tabs>
                <w:tab w:val="left" w:pos="360"/>
              </w:tabs>
              <w:spacing w:before="120"/>
            </w:pPr>
          </w:p>
          <w:p w:rsidR="005008DE" w:rsidRPr="00C06D5C" w:rsidRDefault="005008DE" w:rsidP="005008DE"/>
        </w:tc>
      </w:tr>
    </w:tbl>
    <w:p w:rsidR="005B0712" w:rsidRDefault="005B0712" w:rsidP="005B0712">
      <w:pPr>
        <w:pStyle w:val="ListeParagraf"/>
      </w:pPr>
    </w:p>
    <w:p w:rsidR="005B0712" w:rsidRDefault="005B0712" w:rsidP="00147B12">
      <w:pPr>
        <w:pStyle w:val="ListeParagraf"/>
        <w:widowControl w:val="0"/>
        <w:numPr>
          <w:ilvl w:val="0"/>
          <w:numId w:val="3"/>
        </w:numPr>
        <w:autoSpaceDE w:val="0"/>
        <w:autoSpaceDN w:val="0"/>
        <w:adjustRightInd w:val="0"/>
        <w:spacing w:before="0" w:beforeAutospacing="0" w:after="0" w:afterAutospacing="0" w:line="160" w:lineRule="atLeast"/>
        <w:ind w:right="-397"/>
        <w:contextualSpacing/>
      </w:pPr>
      <w:r>
        <w:t xml:space="preserve">Okulumuz Turizm ve </w:t>
      </w:r>
      <w:proofErr w:type="gramStart"/>
      <w:r>
        <w:t>Otelcilik okulu</w:t>
      </w:r>
      <w:proofErr w:type="gramEnd"/>
      <w:r>
        <w:t xml:space="preserve"> olduğu için 10, 11 ve 12.  sınıfların yıllık planlarındaki konularının okulun başlama ve bitiş tarihini göz önünde bulundurarak 10. Sınıflarda 5 hafta; 11 ve 12. Sınıflarda 11 hafta öne çekilmesine; karar verilmiştir. 10. Sınıflar 9. Sınıflarla aynı tarih</w:t>
      </w:r>
      <w:r w:rsidR="00147B12">
        <w:t xml:space="preserve"> de (18 </w:t>
      </w:r>
      <w:r>
        <w:t xml:space="preserve">Eylül) okula başlamış olsa da karne aldıkları tarih </w:t>
      </w:r>
      <w:r w:rsidR="00147B12">
        <w:t>11 ve 12. Sınıflarla aynıdır (13</w:t>
      </w:r>
      <w:r>
        <w:t xml:space="preserve"> Nisan). 11 ve 12. Sınıfların okula ba</w:t>
      </w:r>
      <w:r w:rsidR="00147B12">
        <w:t>şlama tarihleri de farklıdır (23</w:t>
      </w:r>
      <w:r>
        <w:t xml:space="preserve"> Ekim). </w:t>
      </w:r>
    </w:p>
    <w:p w:rsidR="00147B12" w:rsidRDefault="00147B12" w:rsidP="00147B12">
      <w:pPr>
        <w:pStyle w:val="ListeParagraf"/>
        <w:widowControl w:val="0"/>
        <w:autoSpaceDE w:val="0"/>
        <w:autoSpaceDN w:val="0"/>
        <w:adjustRightInd w:val="0"/>
        <w:spacing w:before="0" w:beforeAutospacing="0" w:after="0" w:afterAutospacing="0" w:line="160" w:lineRule="atLeast"/>
        <w:ind w:left="720" w:right="-397"/>
        <w:contextualSpacing/>
      </w:pPr>
    </w:p>
    <w:p w:rsidR="005B0712" w:rsidRDefault="005B0712" w:rsidP="005B0712">
      <w:pPr>
        <w:pStyle w:val="ListeParagraf"/>
        <w:numPr>
          <w:ilvl w:val="0"/>
          <w:numId w:val="3"/>
        </w:numPr>
        <w:ind w:left="0"/>
      </w:pPr>
      <w:r>
        <w:t xml:space="preserve"> Zümre öğretmenlerinin işbirliğiyle hazırlanan soruların en geç bir gün önce öğrenci sayısınca çoğaltılması, cevap anahtarlarının zümre öğretmen sayısına göre çoğaltılıp dağıtılması, sınav saatinin belirlenmesi, sınavın uygulanması, sınava girmeyen öğrencilerin numaralarının gözetmen öğretmenlerce sınav poşetinin içine eklenmesinin sağlanması ve sınav </w:t>
      </w:r>
      <w:proofErr w:type="gramStart"/>
      <w:r>
        <w:t>kağıtlarının</w:t>
      </w:r>
      <w:proofErr w:type="gramEnd"/>
      <w:r>
        <w:t xml:space="preserve"> ders öğretmenlerine aynı gün teslim edilmesi gibi işlerin eksiksiz yapılmasına yardımcı olmak için bu sınav takvimi hazırlanmıştır.</w:t>
      </w:r>
    </w:p>
    <w:p w:rsidR="005B0712" w:rsidRDefault="005B0712" w:rsidP="005B0712">
      <w:pPr>
        <w:ind w:left="360"/>
      </w:pPr>
      <w:r>
        <w:t xml:space="preserve">      </w:t>
      </w:r>
      <w:r>
        <w:rPr>
          <w:sz w:val="24"/>
          <w:szCs w:val="24"/>
        </w:rPr>
        <w:t xml:space="preserve">Not:  Uygulama sınavı </w:t>
      </w:r>
      <w:r w:rsidR="00147B12">
        <w:rPr>
          <w:sz w:val="24"/>
          <w:szCs w:val="24"/>
        </w:rPr>
        <w:t>eylül ayında değişen yönetmelikle dil dersleri için kaldırıldığından artık yapılmayacaktır.</w:t>
      </w:r>
    </w:p>
    <w:p w:rsidR="005B0712" w:rsidRDefault="00B64DB3" w:rsidP="005B0712">
      <w:pPr>
        <w:spacing w:before="100" w:beforeAutospacing="1" w:after="343" w:line="394" w:lineRule="atLeast"/>
        <w:jc w:val="both"/>
        <w:rPr>
          <w:sz w:val="24"/>
          <w:szCs w:val="24"/>
        </w:rPr>
      </w:pPr>
      <w:proofErr w:type="gramStart"/>
      <w:r>
        <w:t>…………………………………………………………………………………………………………………………………………</w:t>
      </w:r>
      <w:proofErr w:type="gramEnd"/>
    </w:p>
    <w:p w:rsidR="00EB2172" w:rsidRDefault="00EB2172" w:rsidP="00EB2172">
      <w:pPr>
        <w:rPr>
          <w:sz w:val="24"/>
          <w:szCs w:val="24"/>
        </w:rPr>
      </w:pPr>
    </w:p>
    <w:p w:rsidR="005B053B" w:rsidRDefault="005B053B" w:rsidP="00EB2172">
      <w:pPr>
        <w:rPr>
          <w:sz w:val="24"/>
          <w:szCs w:val="24"/>
        </w:rPr>
      </w:pPr>
    </w:p>
    <w:p w:rsidR="005B0712" w:rsidRDefault="00EB2172" w:rsidP="00EB2172">
      <w:pPr>
        <w:rPr>
          <w:rFonts w:ascii="Times New Roman" w:hAnsi="Times New Roman" w:cs="Times New Roman"/>
          <w:b/>
          <w:bCs/>
          <w:sz w:val="24"/>
          <w:szCs w:val="24"/>
        </w:rPr>
      </w:pPr>
      <w:r>
        <w:rPr>
          <w:sz w:val="24"/>
          <w:szCs w:val="24"/>
        </w:rPr>
        <w:t xml:space="preserve">                                                               </w:t>
      </w:r>
      <w:r w:rsidR="005B053B">
        <w:rPr>
          <w:rFonts w:ascii="Times New Roman" w:hAnsi="Times New Roman" w:cs="Times New Roman"/>
          <w:b/>
          <w:bCs/>
          <w:sz w:val="24"/>
          <w:szCs w:val="24"/>
        </w:rPr>
        <w:t>5</w:t>
      </w:r>
      <w:r w:rsidR="005B0712">
        <w:rPr>
          <w:rFonts w:ascii="Times New Roman" w:hAnsi="Times New Roman" w:cs="Times New Roman"/>
          <w:b/>
          <w:bCs/>
          <w:sz w:val="24"/>
          <w:szCs w:val="24"/>
        </w:rPr>
        <w:t>.</w:t>
      </w:r>
    </w:p>
    <w:p w:rsidR="005B0712" w:rsidRDefault="005B0712" w:rsidP="005B0712">
      <w:pPr>
        <w:jc w:val="center"/>
        <w:rPr>
          <w:rFonts w:ascii="Times New Roman" w:hAnsi="Times New Roman" w:cs="Times New Roman"/>
          <w:b/>
          <w:bCs/>
          <w:sz w:val="24"/>
          <w:szCs w:val="24"/>
        </w:rPr>
      </w:pPr>
      <w:r>
        <w:rPr>
          <w:rFonts w:ascii="Times New Roman" w:hAnsi="Times New Roman" w:cs="Times New Roman"/>
          <w:b/>
          <w:bCs/>
          <w:sz w:val="24"/>
          <w:szCs w:val="24"/>
        </w:rPr>
        <w:t>TÜRK DİLİ VE EDEBİYATI DERSİ YENİ ÖĞRETİM PROGRAMI TASLAĞININ İNCELEME VE DEĞERLENDİRME ÇALIŞMASI</w:t>
      </w:r>
    </w:p>
    <w:p w:rsidR="005B0712" w:rsidRDefault="005B0712" w:rsidP="005B0712">
      <w:pPr>
        <w:ind w:firstLine="708"/>
        <w:jc w:val="center"/>
        <w:rPr>
          <w:rFonts w:ascii="Times New Roman" w:hAnsi="Times New Roman" w:cs="Times New Roman"/>
          <w:b/>
          <w:bCs/>
          <w:sz w:val="28"/>
          <w:szCs w:val="28"/>
        </w:rPr>
      </w:pPr>
    </w:p>
    <w:p w:rsidR="005B0712" w:rsidRDefault="005B0712" w:rsidP="005B0712">
      <w:pPr>
        <w:ind w:firstLine="708"/>
        <w:jc w:val="center"/>
        <w:rPr>
          <w:rFonts w:ascii="Times New Roman" w:hAnsi="Times New Roman" w:cs="Times New Roman"/>
          <w:b/>
          <w:bCs/>
          <w:sz w:val="28"/>
          <w:szCs w:val="28"/>
        </w:rPr>
      </w:pPr>
      <w:r>
        <w:rPr>
          <w:rFonts w:ascii="Times New Roman" w:hAnsi="Times New Roman" w:cs="Times New Roman"/>
          <w:b/>
          <w:bCs/>
          <w:sz w:val="28"/>
          <w:szCs w:val="28"/>
        </w:rPr>
        <w:t>GİRİŞ</w:t>
      </w:r>
    </w:p>
    <w:p w:rsidR="005B0712" w:rsidRDefault="005B0712" w:rsidP="005B0712">
      <w:pPr>
        <w:ind w:firstLine="708"/>
        <w:rPr>
          <w:rStyle w:val="apple-converted-space"/>
          <w:color w:val="333333"/>
        </w:rPr>
      </w:pPr>
      <w:r>
        <w:rPr>
          <w:rFonts w:ascii="Times New Roman" w:hAnsi="Times New Roman" w:cs="Times New Roman"/>
          <w:bCs/>
        </w:rPr>
        <w:lastRenderedPageBreak/>
        <w:t xml:space="preserve">Türk Edebiyatı ile Dil ve Anlatım dersleri birleştirilerek yeniden “Türk Dili ve Edebiyatı” dersi oldu ve </w:t>
      </w:r>
      <w:r>
        <w:rPr>
          <w:rFonts w:ascii="Times New Roman" w:hAnsi="Times New Roman" w:cs="Times New Roman"/>
          <w:color w:val="333333"/>
        </w:rPr>
        <w:t xml:space="preserve">uygulama 2016-2017 eğitim öğretim yılından itibaren 9’uncu sınıflardan başlanarak faaliyete geçildi ve bu yüzden </w:t>
      </w:r>
      <w:r>
        <w:rPr>
          <w:rFonts w:ascii="Times New Roman" w:hAnsi="Times New Roman" w:cs="Times New Roman"/>
          <w:bCs/>
          <w:color w:val="333333"/>
        </w:rPr>
        <w:t>Türk Dili ve Edebiyatı Dersi Öğretim Programı</w:t>
      </w:r>
      <w:r>
        <w:rPr>
          <w:rFonts w:ascii="Times New Roman" w:hAnsi="Times New Roman" w:cs="Times New Roman"/>
          <w:b/>
          <w:bCs/>
          <w:color w:val="333333"/>
        </w:rPr>
        <w:t xml:space="preserve"> </w:t>
      </w:r>
      <w:r>
        <w:rPr>
          <w:rFonts w:ascii="Times New Roman" w:hAnsi="Times New Roman" w:cs="Times New Roman"/>
          <w:color w:val="333333"/>
        </w:rPr>
        <w:t>2016 yılında yenilenmiştir. Bakanlığımızın aldığı kararla tüm kültür derslerine ait öğretim programlarının taslağı hazırlanarak 13 Ocak 2017 Cuma günü kamuoyuna duyuruldu ve değerlendirmeye sunuldu.</w:t>
      </w:r>
      <w:r>
        <w:rPr>
          <w:rStyle w:val="apple-converted-space"/>
          <w:rFonts w:ascii="Times New Roman" w:hAnsi="Times New Roman" w:cs="Times New Roman"/>
          <w:color w:val="333333"/>
        </w:rPr>
        <w:t> </w:t>
      </w:r>
    </w:p>
    <w:p w:rsidR="005B0712" w:rsidRDefault="005B0712" w:rsidP="005B0712">
      <w:pPr>
        <w:ind w:firstLine="708"/>
      </w:pPr>
      <w:r>
        <w:rPr>
          <w:rStyle w:val="apple-converted-space"/>
          <w:rFonts w:ascii="Times New Roman" w:hAnsi="Times New Roman" w:cs="Times New Roman"/>
          <w:color w:val="333333"/>
        </w:rPr>
        <w:t xml:space="preserve">Temel amacın ağır ve yoğun olan lise müfredatının sadeleştirilmesi olduğu göze çarpıyor. Bir yıl önce değişen </w:t>
      </w:r>
      <w:r>
        <w:rPr>
          <w:rFonts w:ascii="Times New Roman" w:hAnsi="Times New Roman" w:cs="Times New Roman"/>
          <w:bCs/>
          <w:color w:val="333333"/>
        </w:rPr>
        <w:t>Türk Dili ve Edebiyatı Dersi Öğretim Programı</w:t>
      </w:r>
      <w:r>
        <w:rPr>
          <w:rFonts w:ascii="Times New Roman" w:hAnsi="Times New Roman" w:cs="Times New Roman"/>
          <w:b/>
          <w:bCs/>
          <w:color w:val="333333"/>
        </w:rPr>
        <w:t>’</w:t>
      </w:r>
      <w:r>
        <w:rPr>
          <w:rFonts w:ascii="Times New Roman" w:hAnsi="Times New Roman" w:cs="Times New Roman"/>
          <w:color w:val="333333"/>
        </w:rPr>
        <w:t>nın 13 Ocak 2017 Tarihi itibariyle yayımlanan yeni taslağında nelerin değiştiği tartışıldı.</w:t>
      </w:r>
    </w:p>
    <w:p w:rsidR="005B0712" w:rsidRDefault="005B0712" w:rsidP="005B0712">
      <w:pPr>
        <w:ind w:firstLine="708"/>
        <w:jc w:val="center"/>
        <w:rPr>
          <w:rFonts w:ascii="Times New Roman" w:hAnsi="Times New Roman" w:cs="Times New Roman"/>
          <w:b/>
          <w:color w:val="333333"/>
        </w:rPr>
      </w:pPr>
      <w:r>
        <w:rPr>
          <w:rFonts w:ascii="Times New Roman" w:hAnsi="Times New Roman" w:cs="Times New Roman"/>
          <w:b/>
          <w:color w:val="333333"/>
        </w:rPr>
        <w:t>DEĞERLERİMİZ</w:t>
      </w:r>
    </w:p>
    <w:p w:rsidR="005B0712" w:rsidRDefault="005B0712" w:rsidP="005B0712">
      <w:pPr>
        <w:ind w:firstLine="708"/>
        <w:rPr>
          <w:rFonts w:ascii="Calibri" w:hAnsi="Calibri" w:cs="Calibri"/>
          <w:color w:val="000000"/>
        </w:rPr>
      </w:pPr>
      <w:r>
        <w:rPr>
          <w:rFonts w:ascii="Times New Roman" w:hAnsi="Times New Roman" w:cs="Times New Roman"/>
          <w:color w:val="333333"/>
        </w:rPr>
        <w:t>Yeni öğretim programında, “programın</w:t>
      </w:r>
      <w:r>
        <w:rPr>
          <w:rFonts w:ascii="Times New Roman" w:hAnsi="Times New Roman" w:cs="Times New Roman"/>
          <w:bCs/>
          <w:color w:val="333333"/>
        </w:rPr>
        <w:t xml:space="preserve"> öğrenciye kazandırmayı hedeflediği yeterlilik, beceri ve değerlerin” vurgulanması ve özellikle </w:t>
      </w:r>
      <w:r>
        <w:rPr>
          <w:rFonts w:ascii="Times New Roman" w:hAnsi="Times New Roman" w:cs="Times New Roman"/>
          <w:b/>
          <w:bCs/>
          <w:color w:val="333333"/>
        </w:rPr>
        <w:t xml:space="preserve">“ </w:t>
      </w:r>
      <w:proofErr w:type="gramStart"/>
      <w:r>
        <w:rPr>
          <w:rFonts w:ascii="Times New Roman" w:hAnsi="Times New Roman" w:cs="Times New Roman"/>
          <w:b/>
          <w:bCs/>
          <w:color w:val="333333"/>
        </w:rPr>
        <w:t>4.2</w:t>
      </w:r>
      <w:proofErr w:type="gramEnd"/>
      <w:r>
        <w:rPr>
          <w:rFonts w:ascii="Times New Roman" w:hAnsi="Times New Roman" w:cs="Times New Roman"/>
          <w:b/>
          <w:bCs/>
          <w:color w:val="333333"/>
        </w:rPr>
        <w:t xml:space="preserve">.Değerler” </w:t>
      </w:r>
      <w:r>
        <w:rPr>
          <w:rFonts w:ascii="Times New Roman" w:hAnsi="Times New Roman" w:cs="Times New Roman"/>
          <w:bCs/>
          <w:color w:val="333333"/>
        </w:rPr>
        <w:t xml:space="preserve">bölümünün eklenmesi çok güzel olmuş. </w:t>
      </w:r>
      <w:proofErr w:type="gramStart"/>
      <w:r>
        <w:rPr>
          <w:rFonts w:ascii="Times New Roman" w:hAnsi="Times New Roman" w:cs="Times New Roman"/>
          <w:bCs/>
          <w:color w:val="333333"/>
        </w:rPr>
        <w:t>Bu kısımda öğrenme-öğretme sürecinde, metinlerde geçen değerlere odaklanmayı sağlayan sorular sorulmasının istenmesi ve Türk Dili ve Edebiyatı Dersi Öğretim Programı ile öğrencilerde farkındalık oluşturulması, kullanılacak yöntem ve tekniklerle özümsemeleri ve tutuma dönüştürmeleri hedeflenen değerler ve bu değerlerin aktarılmasında kullanılabilecek örnek konu başlıklarının verilmesi, değerlerin konularla aktarımı-değer temalı –hikâye, şiir çalışmaları yapılması istenmesi, değerlerimizin aktarılması ve özümsenmesinde çok iyi bir uygulama olarak karşımıza çıkıyor.</w:t>
      </w:r>
      <w:r>
        <w:rPr>
          <w:rFonts w:ascii="Calibri" w:hAnsi="Calibri" w:cs="Calibri"/>
          <w:color w:val="000000"/>
        </w:rPr>
        <w:t xml:space="preserve"> </w:t>
      </w:r>
      <w:proofErr w:type="gramEnd"/>
    </w:p>
    <w:p w:rsidR="005B0712" w:rsidRDefault="005B0712" w:rsidP="005B0712">
      <w:pPr>
        <w:ind w:firstLine="708"/>
        <w:rPr>
          <w:rFonts w:ascii="Times New Roman" w:hAnsi="Times New Roman" w:cs="Times New Roman"/>
          <w:bCs/>
          <w:color w:val="333333"/>
        </w:rPr>
      </w:pPr>
      <w:r>
        <w:rPr>
          <w:rFonts w:ascii="Times New Roman" w:hAnsi="Times New Roman" w:cs="Times New Roman"/>
          <w:bCs/>
          <w:color w:val="333333"/>
        </w:rPr>
        <w:t>Metin çalışmaları sırasında metinde bulunan değer(</w:t>
      </w:r>
      <w:proofErr w:type="spellStart"/>
      <w:r>
        <w:rPr>
          <w:rFonts w:ascii="Times New Roman" w:hAnsi="Times New Roman" w:cs="Times New Roman"/>
          <w:bCs/>
          <w:color w:val="333333"/>
        </w:rPr>
        <w:t>ler</w:t>
      </w:r>
      <w:proofErr w:type="spellEnd"/>
      <w:r>
        <w:rPr>
          <w:rFonts w:ascii="Times New Roman" w:hAnsi="Times New Roman" w:cs="Times New Roman"/>
          <w:bCs/>
          <w:color w:val="333333"/>
        </w:rPr>
        <w:t>)e ilişkin sorular yönlendirilmesi ve gerçek yaşam durumlarında değerlerin yansımasını içeren olay ve olgulara ilişkin örneklerin sınıf ortamına getirilmesinin istenmesi bence güzel bir düşünce ürünü. Umarım bizler de değerlerimizi öğrencilerimize en güzel şekilde sunarız.</w:t>
      </w:r>
    </w:p>
    <w:p w:rsidR="005B0712" w:rsidRDefault="005B0712" w:rsidP="005B0712">
      <w:pPr>
        <w:ind w:firstLine="708"/>
        <w:jc w:val="center"/>
        <w:rPr>
          <w:rFonts w:ascii="Times New Roman" w:hAnsi="Times New Roman" w:cs="Times New Roman"/>
          <w:b/>
          <w:color w:val="333333"/>
        </w:rPr>
      </w:pPr>
      <w:r>
        <w:rPr>
          <w:rFonts w:ascii="Times New Roman" w:hAnsi="Times New Roman" w:cs="Times New Roman"/>
          <w:b/>
          <w:color w:val="333333"/>
        </w:rPr>
        <w:t>ÖLÇME VE DEĞERLENDİRME</w:t>
      </w:r>
    </w:p>
    <w:p w:rsidR="005B0712" w:rsidRDefault="005B0712" w:rsidP="005B0712">
      <w:pPr>
        <w:ind w:firstLine="708"/>
        <w:rPr>
          <w:rFonts w:ascii="Times New Roman" w:hAnsi="Times New Roman" w:cs="Times New Roman"/>
          <w:b/>
          <w:bCs/>
          <w:color w:val="333333"/>
        </w:rPr>
      </w:pPr>
      <w:r>
        <w:rPr>
          <w:rFonts w:ascii="Times New Roman" w:hAnsi="Times New Roman" w:cs="Times New Roman"/>
          <w:bCs/>
          <w:color w:val="333333"/>
        </w:rPr>
        <w:t xml:space="preserve">Türk Dili ve Edebiyatı Dersi Öğretim Programı’nın yeni taslağında “ </w:t>
      </w:r>
      <w:r>
        <w:rPr>
          <w:rFonts w:ascii="Times New Roman" w:hAnsi="Times New Roman" w:cs="Times New Roman"/>
          <w:color w:val="333333"/>
        </w:rPr>
        <w:t>programın</w:t>
      </w:r>
      <w:r>
        <w:rPr>
          <w:rFonts w:ascii="Times New Roman" w:hAnsi="Times New Roman" w:cs="Times New Roman"/>
          <w:bCs/>
          <w:color w:val="333333"/>
        </w:rPr>
        <w:t xml:space="preserve"> ölçme ve değerlendirme yaklaşımı” ölçme ve değerlendirme süreci ile ilgili net bilgiler içermemektedir.</w:t>
      </w:r>
      <w:r>
        <w:rPr>
          <w:rFonts w:ascii="Times New Roman" w:hAnsi="Times New Roman" w:cs="Times New Roman"/>
          <w:b/>
          <w:color w:val="000000"/>
          <w:sz w:val="24"/>
          <w:szCs w:val="24"/>
        </w:rPr>
        <w:t xml:space="preserve"> </w:t>
      </w:r>
      <w:r>
        <w:rPr>
          <w:rFonts w:ascii="Times New Roman" w:hAnsi="Times New Roman" w:cs="Times New Roman"/>
          <w:bCs/>
          <w:color w:val="333333"/>
        </w:rPr>
        <w:t xml:space="preserve">Türk Dili ve Edebiyatı dersinde, eğitim-öğretim süreçlerinde ne tür ölçme ve değerlendirme yapılacağı konusu net bir şekilde </w:t>
      </w:r>
      <w:proofErr w:type="spellStart"/>
      <w:r>
        <w:rPr>
          <w:rFonts w:ascii="Times New Roman" w:hAnsi="Times New Roman" w:cs="Times New Roman"/>
          <w:bCs/>
          <w:color w:val="333333"/>
        </w:rPr>
        <w:t>sunulmamıştır.Sadece</w:t>
      </w:r>
      <w:proofErr w:type="spellEnd"/>
      <w:r>
        <w:rPr>
          <w:rFonts w:ascii="Times New Roman" w:hAnsi="Times New Roman" w:cs="Times New Roman"/>
          <w:bCs/>
          <w:color w:val="333333"/>
        </w:rPr>
        <w:t xml:space="preserve"> sınavlarda sorulacak sorularla ilgili bilgiler verilmiştir.</w:t>
      </w:r>
      <w:r>
        <w:rPr>
          <w:rFonts w:ascii="Times New Roman" w:hAnsi="Times New Roman" w:cs="Times New Roman"/>
        </w:rPr>
        <w:t xml:space="preserve"> </w:t>
      </w:r>
      <w:r>
        <w:rPr>
          <w:rFonts w:ascii="Times New Roman" w:hAnsi="Times New Roman" w:cs="Times New Roman"/>
          <w:bCs/>
          <w:color w:val="333333"/>
        </w:rPr>
        <w:t xml:space="preserve"> </w:t>
      </w:r>
      <w:r>
        <w:rPr>
          <w:rFonts w:ascii="Times New Roman" w:hAnsi="Times New Roman" w:cs="Times New Roman"/>
          <w:b/>
          <w:bCs/>
          <w:color w:val="333333"/>
        </w:rPr>
        <w:t>Beceri alanları için hangi ölçme yöntemlerinin kullanılacağı belirtilmemiştir.</w:t>
      </w:r>
    </w:p>
    <w:p w:rsidR="005B0712" w:rsidRDefault="005B0712" w:rsidP="005B0712">
      <w:pPr>
        <w:ind w:firstLine="708"/>
        <w:rPr>
          <w:rFonts w:ascii="Times New Roman" w:hAnsi="Times New Roman" w:cs="Times New Roman"/>
          <w:b/>
          <w:bCs/>
          <w:color w:val="333333"/>
        </w:rPr>
      </w:pPr>
      <w:r>
        <w:rPr>
          <w:rFonts w:ascii="Times New Roman" w:hAnsi="Times New Roman" w:cs="Times New Roman"/>
          <w:b/>
          <w:bCs/>
          <w:color w:val="333333"/>
        </w:rPr>
        <w:t>Örneğin,</w:t>
      </w:r>
    </w:p>
    <w:p w:rsidR="005B0712" w:rsidRDefault="005B0712" w:rsidP="005B0712">
      <w:pPr>
        <w:rPr>
          <w:rFonts w:ascii="Times New Roman" w:hAnsi="Times New Roman" w:cs="Times New Roman"/>
        </w:rPr>
      </w:pPr>
      <w:r>
        <w:rPr>
          <w:rFonts w:ascii="Times New Roman" w:hAnsi="Times New Roman" w:cs="Times New Roman"/>
          <w:b/>
        </w:rPr>
        <w:t>“Okuma çalışmaları</w:t>
      </w:r>
      <w:r>
        <w:rPr>
          <w:rFonts w:ascii="Times New Roman" w:hAnsi="Times New Roman" w:cs="Times New Roman"/>
        </w:rPr>
        <w:t xml:space="preserve"> -------------Yazılı sınav uygulaması. ( Her dönemde en fazla bir  ( 1 ) çoktan seçmeli test tekniği kullanılmalıdır.) Her dönemde bir kitap okuma zorunluluğu vardır. Bu kitapla ilgili sınavda soru sorulmalı veya performans sürecinde uygulanmalıdır.</w:t>
      </w:r>
    </w:p>
    <w:p w:rsidR="005B0712" w:rsidRDefault="005B0712" w:rsidP="005B0712">
      <w:pPr>
        <w:rPr>
          <w:rFonts w:ascii="Times New Roman" w:hAnsi="Times New Roman" w:cs="Times New Roman"/>
        </w:rPr>
      </w:pPr>
      <w:r>
        <w:rPr>
          <w:rFonts w:ascii="Times New Roman" w:hAnsi="Times New Roman" w:cs="Times New Roman"/>
          <w:b/>
        </w:rPr>
        <w:t>Yazma çalışmaları</w:t>
      </w:r>
      <w:r>
        <w:rPr>
          <w:rFonts w:ascii="Times New Roman" w:hAnsi="Times New Roman" w:cs="Times New Roman"/>
        </w:rPr>
        <w:t xml:space="preserve">------------------Her dönemde bir performans notu öğrencinin ders içinde veya ders dışında ürettiği metinlerle oluşturduğu </w:t>
      </w:r>
      <w:r>
        <w:rPr>
          <w:rFonts w:ascii="Times New Roman" w:hAnsi="Times New Roman" w:cs="Times New Roman"/>
          <w:b/>
        </w:rPr>
        <w:t>ürün dosyası</w:t>
      </w:r>
      <w:r>
        <w:rPr>
          <w:rFonts w:ascii="Times New Roman" w:hAnsi="Times New Roman" w:cs="Times New Roman"/>
        </w:rPr>
        <w:t xml:space="preserve"> değerlendirilerek verilmelidir.</w:t>
      </w:r>
    </w:p>
    <w:p w:rsidR="005B0712" w:rsidRDefault="005B0712" w:rsidP="005B0712">
      <w:pPr>
        <w:rPr>
          <w:rFonts w:ascii="Times New Roman" w:hAnsi="Times New Roman" w:cs="Times New Roman"/>
        </w:rPr>
      </w:pPr>
      <w:r>
        <w:rPr>
          <w:rFonts w:ascii="Times New Roman" w:hAnsi="Times New Roman" w:cs="Times New Roman"/>
          <w:b/>
        </w:rPr>
        <w:t>Sözlü iletişim becerileri</w:t>
      </w:r>
      <w:r>
        <w:rPr>
          <w:rFonts w:ascii="Times New Roman" w:hAnsi="Times New Roman" w:cs="Times New Roman"/>
        </w:rPr>
        <w:t>------------------- Her dönem için bir tane ders içi performans notu verilmelidir.”</w:t>
      </w:r>
    </w:p>
    <w:p w:rsidR="005B0712" w:rsidRDefault="005B0712" w:rsidP="005B0712">
      <w:pPr>
        <w:rPr>
          <w:rFonts w:ascii="Times New Roman" w:hAnsi="Times New Roman" w:cs="Times New Roman"/>
          <w:b/>
        </w:rPr>
      </w:pPr>
      <w:r>
        <w:rPr>
          <w:rFonts w:ascii="Times New Roman" w:hAnsi="Times New Roman" w:cs="Times New Roman"/>
          <w:b/>
        </w:rPr>
        <w:t>Öğretim programında okuma becerisinin değerlendirilmesinin önemli bir yer tuttuğu vurgulanmıştır.</w:t>
      </w:r>
    </w:p>
    <w:p w:rsidR="005B0712" w:rsidRDefault="005B0712" w:rsidP="005B0712">
      <w:pPr>
        <w:rPr>
          <w:rFonts w:ascii="Times New Roman" w:hAnsi="Times New Roman" w:cs="Times New Roman"/>
          <w:b/>
        </w:rPr>
      </w:pPr>
      <w:proofErr w:type="gramStart"/>
      <w:r>
        <w:rPr>
          <w:rFonts w:ascii="Times New Roman" w:hAnsi="Times New Roman" w:cs="Times New Roman"/>
          <w:b/>
        </w:rPr>
        <w:t xml:space="preserve">Sınavların nasıl olması gerektiğiyle ilgili ifadelerin </w:t>
      </w:r>
      <w:proofErr w:type="spellStart"/>
      <w:r>
        <w:rPr>
          <w:rFonts w:ascii="Times New Roman" w:hAnsi="Times New Roman" w:cs="Times New Roman"/>
          <w:b/>
        </w:rPr>
        <w:t>açık,net</w:t>
      </w:r>
      <w:proofErr w:type="spellEnd"/>
      <w:r>
        <w:rPr>
          <w:rFonts w:ascii="Times New Roman" w:hAnsi="Times New Roman" w:cs="Times New Roman"/>
          <w:b/>
        </w:rPr>
        <w:t xml:space="preserve"> ve bilgilendirici olması başarılı.</w:t>
      </w:r>
      <w:proofErr w:type="gramEnd"/>
    </w:p>
    <w:p w:rsidR="005B0712" w:rsidRDefault="005B0712" w:rsidP="005B0712">
      <w:pPr>
        <w:rPr>
          <w:rFonts w:ascii="Times New Roman" w:hAnsi="Times New Roman" w:cs="Times New Roman"/>
        </w:rPr>
      </w:pPr>
      <w:r>
        <w:rPr>
          <w:rFonts w:ascii="Calibri" w:hAnsi="Calibri" w:cs="Calibri"/>
          <w:color w:val="000000"/>
        </w:rPr>
        <w:lastRenderedPageBreak/>
        <w:t xml:space="preserve"> </w:t>
      </w:r>
      <w:r w:rsidR="00623810">
        <w:rPr>
          <w:rFonts w:ascii="Calibri" w:hAnsi="Calibri" w:cs="Calibri"/>
          <w:color w:val="000000"/>
        </w:rPr>
        <w:tab/>
      </w:r>
      <w:r>
        <w:rPr>
          <w:rFonts w:ascii="Times New Roman" w:hAnsi="Times New Roman" w:cs="Times New Roman"/>
        </w:rPr>
        <w:t>Sınavlarda sorulacak dil bilgisi soruları, dil bilgisi unsurlarının metindeki işlevlerini belirlemeye yönelik olmalıdır.</w:t>
      </w:r>
      <w:r w:rsidR="00623810">
        <w:rPr>
          <w:rFonts w:ascii="Times New Roman" w:hAnsi="Times New Roman" w:cs="Times New Roman"/>
        </w:rPr>
        <w:t xml:space="preserve"> </w:t>
      </w:r>
      <w:proofErr w:type="spellStart"/>
      <w:r w:rsidR="00623810">
        <w:rPr>
          <w:rFonts w:ascii="Times New Roman" w:hAnsi="Times New Roman" w:cs="Times New Roman"/>
        </w:rPr>
        <w:t>Edebiyat’ın</w:t>
      </w:r>
      <w:proofErr w:type="spellEnd"/>
      <w:r w:rsidR="00623810">
        <w:rPr>
          <w:rFonts w:ascii="Times New Roman" w:hAnsi="Times New Roman" w:cs="Times New Roman"/>
        </w:rPr>
        <w:t xml:space="preserve"> sınavdaki ağırlığı %70; dil bilgisinin ağırlığı %30’dur. </w:t>
      </w:r>
      <w:r>
        <w:rPr>
          <w:rFonts w:ascii="Times New Roman" w:hAnsi="Times New Roman" w:cs="Times New Roman"/>
        </w:rPr>
        <w:t>Yazılı sınavlarda metni anlama, çözümleme ve eleştirel okumaya yönelik</w:t>
      </w:r>
      <w:r w:rsidR="00623810">
        <w:rPr>
          <w:rFonts w:ascii="Times New Roman" w:hAnsi="Times New Roman" w:cs="Times New Roman"/>
        </w:rPr>
        <w:t xml:space="preserve"> sorulara ağırlık verilmelidir. Ayrıca sınavda çoktan seçmeli, boşluk doldurma, eşleştirme, doğru yanlış gibi soru çeşitleri karışık olarak yer almalıdır.</w:t>
      </w:r>
    </w:p>
    <w:tbl>
      <w:tblPr>
        <w:tblpPr w:leftFromText="141" w:rightFromText="141" w:bottomFromText="200" w:vertAnchor="page" w:horzAnchor="margin" w:tblpY="7381"/>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64"/>
        <w:gridCol w:w="668"/>
        <w:gridCol w:w="933"/>
        <w:gridCol w:w="824"/>
        <w:gridCol w:w="690"/>
        <w:gridCol w:w="772"/>
        <w:gridCol w:w="1186"/>
        <w:gridCol w:w="775"/>
        <w:gridCol w:w="769"/>
        <w:gridCol w:w="824"/>
        <w:gridCol w:w="679"/>
        <w:gridCol w:w="704"/>
      </w:tblGrid>
      <w:tr w:rsidR="003415E8" w:rsidTr="003415E8">
        <w:trPr>
          <w:trHeight w:val="137"/>
        </w:trPr>
        <w:tc>
          <w:tcPr>
            <w:tcW w:w="609"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ÖĞRENCİNİN;</w:t>
            </w:r>
          </w:p>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NUMARASI:</w:t>
            </w:r>
          </w:p>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ADI/SOYADI:</w:t>
            </w:r>
          </w:p>
          <w:p w:rsidR="003415E8" w:rsidRDefault="003415E8" w:rsidP="003415E8">
            <w:pPr>
              <w:pStyle w:val="AralkYok"/>
              <w:spacing w:line="276" w:lineRule="auto"/>
              <w:jc w:val="center"/>
              <w:rPr>
                <w:rFonts w:asciiTheme="minorHAnsi" w:hAnsiTheme="minorHAnsi"/>
                <w:sz w:val="22"/>
                <w:szCs w:val="22"/>
              </w:rPr>
            </w:pPr>
          </w:p>
        </w:tc>
        <w:tc>
          <w:tcPr>
            <w:tcW w:w="173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1.PERFORMANS (SINIF İÇİ DAVRANIŞLAR)</w:t>
            </w:r>
          </w:p>
        </w:tc>
        <w:tc>
          <w:tcPr>
            <w:tcW w:w="265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2.PERFORMANS (VERİLEN KONUNUN HAZIRLANIP SUNULMASI)</w:t>
            </w:r>
          </w:p>
        </w:tc>
      </w:tr>
      <w:tr w:rsidR="003415E8" w:rsidTr="003415E8">
        <w:trPr>
          <w:trHeight w:val="65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spacing w:after="0" w:line="240" w:lineRule="auto"/>
              <w:rPr>
                <w:rFonts w:eastAsia="Times New Roman" w:cs="Times New Roman"/>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Ders araç ve gereçlerini yanında bulundurma(25)</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Dersin düzenini bozmama(25)</w:t>
            </w: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Derse aktif katılım(25)</w:t>
            </w: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Verilen görevi/ödevi yapma(25)</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b/>
                <w:sz w:val="22"/>
                <w:szCs w:val="22"/>
              </w:rPr>
            </w:pPr>
            <w:r>
              <w:rPr>
                <w:rFonts w:asciiTheme="minorHAnsi" w:hAnsiTheme="minorHAnsi"/>
                <w:b/>
                <w:sz w:val="22"/>
                <w:szCs w:val="22"/>
              </w:rPr>
              <w:t>HAZIRLANACAK KONUNUN ADI:</w:t>
            </w: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Konunun önemli ayrıntılarına değinme(20)</w:t>
            </w: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5E8" w:rsidRDefault="003415E8" w:rsidP="003415E8">
            <w:pPr>
              <w:pStyle w:val="AralkYok"/>
              <w:spacing w:line="276" w:lineRule="auto"/>
              <w:rPr>
                <w:rFonts w:asciiTheme="minorHAnsi" w:hAnsiTheme="minorHAnsi"/>
                <w:sz w:val="16"/>
                <w:szCs w:val="16"/>
              </w:rPr>
            </w:pPr>
            <w:r>
              <w:rPr>
                <w:rFonts w:asciiTheme="minorHAnsi" w:hAnsiTheme="minorHAnsi"/>
                <w:sz w:val="16"/>
                <w:szCs w:val="16"/>
              </w:rPr>
              <w:t>Örneklerden ve görsellikten yararlanma (20)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Doğru telaffuz/ heyecana hâkimiyet(20)</w:t>
            </w: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Teslim edilen dosyanın düzenli olması(20)</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5E8" w:rsidRDefault="003415E8" w:rsidP="003415E8">
            <w:pPr>
              <w:pStyle w:val="AralkYok"/>
              <w:spacing w:line="276" w:lineRule="auto"/>
              <w:jc w:val="center"/>
              <w:rPr>
                <w:rFonts w:asciiTheme="minorHAnsi" w:hAnsiTheme="minorHAnsi"/>
                <w:sz w:val="16"/>
                <w:szCs w:val="16"/>
              </w:rPr>
            </w:pPr>
            <w:r>
              <w:rPr>
                <w:rFonts w:asciiTheme="minorHAnsi" w:hAnsiTheme="minorHAnsi"/>
                <w:sz w:val="16"/>
                <w:szCs w:val="16"/>
              </w:rPr>
              <w:t>Zamanında sunma ve teslim etme(20)</w:t>
            </w: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r w:rsidR="003415E8" w:rsidTr="003415E8">
        <w:trPr>
          <w:trHeight w:val="137"/>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15E8" w:rsidRDefault="003415E8" w:rsidP="003415E8">
            <w:pPr>
              <w:pStyle w:val="AralkYok"/>
              <w:spacing w:line="276" w:lineRule="auto"/>
              <w:rPr>
                <w:rFonts w:asciiTheme="minorHAnsi" w:hAnsiTheme="minorHAnsi"/>
                <w:sz w:val="22"/>
                <w:szCs w:val="22"/>
              </w:rPr>
            </w:pPr>
          </w:p>
        </w:tc>
      </w:tr>
    </w:tbl>
    <w:p w:rsidR="005B0712" w:rsidRPr="003415E8" w:rsidRDefault="005B0712" w:rsidP="005B0712">
      <w:pPr>
        <w:rPr>
          <w:rFonts w:ascii="Times New Roman" w:hAnsi="Times New Roman" w:cs="Times New Roman"/>
          <w:b/>
        </w:rPr>
      </w:pPr>
      <w:r>
        <w:rPr>
          <w:rFonts w:ascii="Times New Roman" w:hAnsi="Times New Roman" w:cs="Times New Roman"/>
        </w:rPr>
        <w:t xml:space="preserve">Okuma becerilerinde açık uçlu soruların sorulması, üst düzey bilişsel becerilerin ölçülmesinde çoktan seçmeli madde türlerinin, yazma becerisinin ölçülmesinde ise boşluk doldurma, kısa cevaplı ve uzun cevaplı madde türlerinin; kelime bilgisinin değerlendirilmesinde ise boşluk doldurma ve eşleştirme madde türlerinin bir arada kullanılmasına vurgu yapılmıştır. </w:t>
      </w:r>
      <w:r>
        <w:rPr>
          <w:rFonts w:ascii="Times New Roman" w:hAnsi="Times New Roman" w:cs="Times New Roman"/>
          <w:b/>
        </w:rPr>
        <w:t>Ancak  “sözlü anlatım becerilerine yönelik” değerlendirme süreci hakkında bilgilerin yer alması da gerekirdi.</w:t>
      </w:r>
      <w:r w:rsidR="00623810">
        <w:rPr>
          <w:rFonts w:ascii="Times New Roman" w:hAnsi="Times New Roman" w:cs="Times New Roman"/>
          <w:b/>
        </w:rPr>
        <w:t xml:space="preserve"> Hem bunu hem derse katılımı hem de ürün dosyasındaki öğrenci eserlerini değerlendirmek için zümre işbirliğiyle hazırladığımız performans değerlendirme ölçeğini uygulayacağız:</w:t>
      </w:r>
    </w:p>
    <w:p w:rsidR="005B0712" w:rsidRDefault="005B0712" w:rsidP="005B0712">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“Yazılı sınavlar yapılandırılırken bir öncüle (konuyla ilgili okuma metinlerinden alıntılar, örnek olaylar, analojiler, gerçek yaşam durumlarına ilişkin gazete ve dergi haberleri, görseller (karikatür, fotoğraf, resim vb.), grafik düzenleyiciler (kavram haritaları, şema, zihin haritaları), tablo ve grafikler) bağlı, öğrencilerin çıkarımda bulunma, eleştirel düşünme, analiz etme, görsel okuma, okuduğunu anlama ve uzamsal becerilerinin </w:t>
      </w:r>
      <w:proofErr w:type="spellStart"/>
      <w:r>
        <w:rPr>
          <w:rFonts w:ascii="Times New Roman" w:hAnsi="Times New Roman" w:cs="Times New Roman"/>
        </w:rPr>
        <w:t>yordanmasına</w:t>
      </w:r>
      <w:proofErr w:type="spellEnd"/>
      <w:r>
        <w:rPr>
          <w:rFonts w:ascii="Times New Roman" w:hAnsi="Times New Roman" w:cs="Times New Roman"/>
        </w:rPr>
        <w:t xml:space="preserve"> olanak sağlayacak maddelere yer verilmelidir. </w:t>
      </w:r>
      <w:proofErr w:type="gramEnd"/>
      <w:r>
        <w:rPr>
          <w:rFonts w:ascii="Times New Roman" w:hAnsi="Times New Roman" w:cs="Times New Roman"/>
        </w:rPr>
        <w:t xml:space="preserve">Ancak, soruların öncülün kullanılmasını, analiz edilmesini, değerlendirilmesini veya yorumlanmasını </w:t>
      </w:r>
      <w:r>
        <w:rPr>
          <w:rFonts w:ascii="Times New Roman" w:hAnsi="Times New Roman" w:cs="Times New Roman"/>
        </w:rPr>
        <w:lastRenderedPageBreak/>
        <w:t>gerektirecek şekilde oluşturulmasına dikkat edilmelidir.”</w:t>
      </w:r>
    </w:p>
    <w:p w:rsidR="005B0712" w:rsidRDefault="005B0712" w:rsidP="005B0712">
      <w:pPr>
        <w:rPr>
          <w:rFonts w:ascii="Times New Roman" w:hAnsi="Times New Roman" w:cs="Times New Roman"/>
        </w:rPr>
      </w:pPr>
      <w:r>
        <w:rPr>
          <w:rFonts w:ascii="Times New Roman" w:hAnsi="Times New Roman" w:cs="Times New Roman"/>
          <w:b/>
        </w:rPr>
        <w:t>Bireysel veya grup çalışması şeklinde tasarlanan proje ve performans çalışmalarının değerlendirme şekilleri hakkında net çıkarımlarda bulunulmamıştır.</w:t>
      </w:r>
      <w:r>
        <w:rPr>
          <w:rFonts w:ascii="Times New Roman" w:hAnsi="Times New Roman" w:cs="Times New Roman"/>
        </w:rPr>
        <w:t xml:space="preserve"> -Gözlem formu, kontrol listesi, derecelendirme ölçeği, dereceli puanlama anahtarı vb. ölçeklerin kullanım şekli ve kullanım yerleri hakkında bilgilerinde yer alması gerekir diye düşünüyoru</w:t>
      </w:r>
      <w:r w:rsidR="00623810">
        <w:rPr>
          <w:rFonts w:ascii="Times New Roman" w:hAnsi="Times New Roman" w:cs="Times New Roman"/>
        </w:rPr>
        <w:t>z. O sebeple birinci ve ikinci performans değerlendirmesi için zümre olarak hazırladığımız yukarıdaki performans değerlendireme çizelgesini kullanacağız.</w:t>
      </w:r>
    </w:p>
    <w:p w:rsidR="005B0712" w:rsidRPr="00623810" w:rsidRDefault="005B0712" w:rsidP="00623810">
      <w:pPr>
        <w:ind w:firstLine="708"/>
        <w:rPr>
          <w:rFonts w:ascii="Times New Roman" w:hAnsi="Times New Roman" w:cs="Times New Roman"/>
        </w:rPr>
      </w:pPr>
      <w:r>
        <w:rPr>
          <w:rFonts w:ascii="Times New Roman" w:hAnsi="Times New Roman" w:cs="Times New Roman"/>
        </w:rPr>
        <w:t xml:space="preserve">Programda temel edebî türler olarak değerlendirilen şiir, hikâye, roman ve tiyatro türlerinin her sınıfta tekrarlanması; her yıl, birinci döneme </w:t>
      </w:r>
      <w:r>
        <w:rPr>
          <w:rFonts w:ascii="Times New Roman" w:hAnsi="Times New Roman" w:cs="Times New Roman"/>
          <w:b/>
        </w:rPr>
        <w:t>hikâye ve şiirle</w:t>
      </w:r>
      <w:r>
        <w:rPr>
          <w:rFonts w:ascii="Times New Roman" w:hAnsi="Times New Roman" w:cs="Times New Roman"/>
        </w:rPr>
        <w:t xml:space="preserve">, ikinci döneme </w:t>
      </w:r>
      <w:r>
        <w:rPr>
          <w:rFonts w:ascii="Times New Roman" w:hAnsi="Times New Roman" w:cs="Times New Roman"/>
          <w:b/>
        </w:rPr>
        <w:t>roman ve tiyatroyla</w:t>
      </w:r>
      <w:r>
        <w:rPr>
          <w:rFonts w:ascii="Times New Roman" w:hAnsi="Times New Roman" w:cs="Times New Roman"/>
        </w:rPr>
        <w:t xml:space="preserve"> başlanması esas alınmıştır. Bununla, öğrencinin edebiyatın temel türlerine ait daha çok örnekle karşılaşması ve bu türlerde zaman içinde oluşan edebî birikimi takip edebilmesi hedeflenmiştir.</w:t>
      </w:r>
    </w:p>
    <w:p w:rsidR="005B0712" w:rsidRDefault="005B0712" w:rsidP="005B0712">
      <w:pPr>
        <w:ind w:firstLine="708"/>
        <w:rPr>
          <w:rFonts w:ascii="Times New Roman" w:hAnsi="Times New Roman" w:cs="Times New Roman"/>
          <w:b/>
        </w:rPr>
      </w:pPr>
      <w:r>
        <w:rPr>
          <w:rFonts w:ascii="Times New Roman" w:hAnsi="Times New Roman" w:cs="Times New Roman"/>
          <w:b/>
        </w:rPr>
        <w:t>Kitap okuma etkinliği aynen devam etmektedir.</w:t>
      </w:r>
    </w:p>
    <w:p w:rsidR="005B0712" w:rsidRDefault="005B0712" w:rsidP="005B0712">
      <w:pPr>
        <w:ind w:firstLine="708"/>
        <w:rPr>
          <w:rFonts w:ascii="Times New Roman" w:hAnsi="Times New Roman" w:cs="Times New Roman"/>
        </w:rPr>
      </w:pPr>
      <w:r>
        <w:rPr>
          <w:rFonts w:ascii="Times New Roman" w:hAnsi="Times New Roman" w:cs="Times New Roman"/>
        </w:rPr>
        <w:t xml:space="preserve">“Program, okuma çalışması olarak farklı eserlerden örneklerin işlenmesinin yanı sıra öğrencilere yılda en az iki kitabın (her dönem bir kitabın) okutulmasını ve kitap okumaya dair yol gösterici çalışmalar yapılmasını esas almaktadır. Buna göre Türk Dili ve Edebiyatı dersi kapsamında her dönemde bir </w:t>
      </w:r>
      <w:proofErr w:type="gramStart"/>
      <w:r>
        <w:rPr>
          <w:rFonts w:ascii="Times New Roman" w:hAnsi="Times New Roman" w:cs="Times New Roman"/>
        </w:rPr>
        <w:t>kitap  okuması</w:t>
      </w:r>
      <w:proofErr w:type="gramEnd"/>
      <w:r>
        <w:rPr>
          <w:rFonts w:ascii="Times New Roman" w:hAnsi="Times New Roman" w:cs="Times New Roman"/>
        </w:rPr>
        <w:t xml:space="preserve"> sağlanacaktır. Zümre öğretmenlerince ünitelerdeki açıklamalar dikkate alınarak belirlenecek kitapların okunup tartışılması öğrencilerin okuma alışkanlığını geliştirecektir.” </w:t>
      </w:r>
    </w:p>
    <w:p w:rsidR="005B0712" w:rsidRDefault="005B0712" w:rsidP="005B0712">
      <w:pPr>
        <w:rPr>
          <w:rFonts w:ascii="Times New Roman" w:hAnsi="Times New Roman" w:cs="Times New Roman"/>
          <w:b/>
        </w:rPr>
      </w:pPr>
      <w:r>
        <w:rPr>
          <w:rFonts w:ascii="Times New Roman" w:hAnsi="Times New Roman" w:cs="Times New Roman"/>
          <w:b/>
        </w:rPr>
        <w:t xml:space="preserve">Dil bilgisi çalışmaları bir önceki programdaki gibi aynen devam. </w:t>
      </w:r>
    </w:p>
    <w:p w:rsidR="005B0712" w:rsidRDefault="005B0712" w:rsidP="005B0712">
      <w:pPr>
        <w:rPr>
          <w:rFonts w:ascii="Times New Roman" w:hAnsi="Times New Roman" w:cs="Times New Roman"/>
        </w:rPr>
      </w:pPr>
      <w:r>
        <w:rPr>
          <w:rFonts w:ascii="Times New Roman" w:hAnsi="Times New Roman" w:cs="Times New Roman"/>
        </w:rPr>
        <w:t>“ Dil bilgisi çalışmaları 9. ve 10. sınıfta belirlenen ünitelerde; 11 ve 12. sınıflarda ise her ünitede bir me</w:t>
      </w:r>
      <w:r w:rsidR="00623810">
        <w:rPr>
          <w:rFonts w:ascii="Times New Roman" w:hAnsi="Times New Roman" w:cs="Times New Roman"/>
        </w:rPr>
        <w:t xml:space="preserve">tin üzerinde yapılır.” </w:t>
      </w:r>
      <w:r>
        <w:rPr>
          <w:rFonts w:ascii="Times New Roman" w:hAnsi="Times New Roman" w:cs="Times New Roman"/>
        </w:rPr>
        <w:t xml:space="preserve"> </w:t>
      </w:r>
    </w:p>
    <w:p w:rsidR="005B0712" w:rsidRDefault="005B0712" w:rsidP="005B0712">
      <w:pPr>
        <w:rPr>
          <w:rFonts w:ascii="Times New Roman" w:hAnsi="Times New Roman" w:cs="Times New Roman"/>
        </w:rPr>
      </w:pPr>
    </w:p>
    <w:p w:rsidR="005B0712" w:rsidRDefault="00EB2172" w:rsidP="00EB2172">
      <w:pPr>
        <w:tabs>
          <w:tab w:val="left" w:pos="210"/>
          <w:tab w:val="center" w:pos="4536"/>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5B0712">
        <w:rPr>
          <w:rFonts w:ascii="Times New Roman" w:hAnsi="Times New Roman" w:cs="Times New Roman"/>
          <w:b/>
        </w:rPr>
        <w:t xml:space="preserve">KAZANIMLAR </w:t>
      </w:r>
    </w:p>
    <w:p w:rsidR="005B0712" w:rsidRDefault="005B0712" w:rsidP="005B0712">
      <w:pPr>
        <w:ind w:firstLine="708"/>
        <w:rPr>
          <w:rFonts w:ascii="Times New Roman" w:hAnsi="Times New Roman" w:cs="Times New Roman"/>
          <w:b/>
          <w:bCs/>
          <w:color w:val="333333"/>
        </w:rPr>
      </w:pPr>
      <w:r>
        <w:rPr>
          <w:rFonts w:ascii="Times New Roman" w:hAnsi="Times New Roman" w:cs="Times New Roman"/>
          <w:b/>
          <w:bCs/>
          <w:color w:val="333333"/>
        </w:rPr>
        <w:t xml:space="preserve">                                    ( Bir önceki öğretim programı / 2015  )</w:t>
      </w:r>
    </w:p>
    <w:p w:rsidR="005B0712" w:rsidRDefault="005B0712" w:rsidP="005B0712">
      <w:pPr>
        <w:rPr>
          <w:rFonts w:ascii="Times New Roman" w:hAnsi="Times New Roman" w:cs="Times New Roman"/>
          <w:b/>
        </w:rPr>
      </w:pPr>
      <w:r>
        <w:rPr>
          <w:rFonts w:ascii="Times New Roman" w:hAnsi="Times New Roman" w:cs="Times New Roman"/>
          <w:b/>
          <w:noProof/>
        </w:rPr>
        <w:drawing>
          <wp:inline distT="0" distB="0" distL="0" distR="0">
            <wp:extent cx="5762625" cy="1685925"/>
            <wp:effectExtent l="19050" t="0" r="9525" b="0"/>
            <wp:docPr id="3" name="Resim 3" descr="kazanım say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zanım sayısı"/>
                    <pic:cNvPicPr>
                      <a:picLocks noChangeAspect="1" noChangeArrowheads="1"/>
                    </pic:cNvPicPr>
                  </pic:nvPicPr>
                  <pic:blipFill>
                    <a:blip r:embed="rId8"/>
                    <a:srcRect/>
                    <a:stretch>
                      <a:fillRect/>
                    </a:stretch>
                  </pic:blipFill>
                  <pic:spPr bwMode="auto">
                    <a:xfrm>
                      <a:off x="0" y="0"/>
                      <a:ext cx="5762625" cy="1685925"/>
                    </a:xfrm>
                    <a:prstGeom prst="rect">
                      <a:avLst/>
                    </a:prstGeom>
                    <a:noFill/>
                    <a:ln w="9525">
                      <a:noFill/>
                      <a:miter lim="800000"/>
                      <a:headEnd/>
                      <a:tailEnd/>
                    </a:ln>
                  </pic:spPr>
                </pic:pic>
              </a:graphicData>
            </a:graphic>
          </wp:inline>
        </w:drawing>
      </w:r>
    </w:p>
    <w:p w:rsidR="005B0712" w:rsidRDefault="005B0712" w:rsidP="005B0712">
      <w:pPr>
        <w:ind w:firstLine="708"/>
        <w:rPr>
          <w:rFonts w:ascii="Times New Roman" w:hAnsi="Times New Roman" w:cs="Times New Roman"/>
          <w:b/>
          <w:bCs/>
          <w:color w:val="333333"/>
        </w:rPr>
      </w:pPr>
      <w:r>
        <w:rPr>
          <w:rFonts w:ascii="Times New Roman" w:hAnsi="Times New Roman" w:cs="Times New Roman"/>
          <w:b/>
          <w:bCs/>
          <w:color w:val="333333"/>
        </w:rPr>
        <w:t xml:space="preserve">                                              Yeni öğretim programı /2017</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5582"/>
      </w:tblGrid>
      <w:tr w:rsidR="005B0712" w:rsidTr="005B0712">
        <w:trPr>
          <w:trHeight w:val="132"/>
        </w:trPr>
        <w:tc>
          <w:tcPr>
            <w:tcW w:w="4483" w:type="dxa"/>
            <w:tcBorders>
              <w:top w:val="single" w:sz="12" w:space="0" w:color="auto"/>
              <w:left w:val="single" w:sz="12" w:space="0" w:color="auto"/>
              <w:bottom w:val="single" w:sz="12" w:space="0" w:color="auto"/>
              <w:right w:val="single" w:sz="12" w:space="0" w:color="auto"/>
            </w:tcBorders>
            <w:shd w:val="clear" w:color="auto" w:fill="A6A6A6"/>
            <w:hideMark/>
          </w:tcPr>
          <w:tbl>
            <w:tblPr>
              <w:tblW w:w="0" w:type="auto"/>
              <w:tblLook w:val="04A0" w:firstRow="1" w:lastRow="0" w:firstColumn="1" w:lastColumn="0" w:noHBand="0" w:noVBand="1"/>
            </w:tblPr>
            <w:tblGrid>
              <w:gridCol w:w="1072"/>
              <w:gridCol w:w="222"/>
            </w:tblGrid>
            <w:tr w:rsidR="005B0712">
              <w:trPr>
                <w:trHeight w:val="100"/>
              </w:trPr>
              <w:tc>
                <w:tcPr>
                  <w:tcW w:w="0" w:type="auto"/>
                  <w:tcBorders>
                    <w:top w:val="nil"/>
                    <w:left w:val="nil"/>
                    <w:bottom w:val="nil"/>
                    <w:right w:val="nil"/>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Kazanım </w:t>
                  </w:r>
                </w:p>
              </w:tc>
              <w:tc>
                <w:tcPr>
                  <w:tcW w:w="0" w:type="auto"/>
                  <w:tcBorders>
                    <w:top w:val="nil"/>
                    <w:left w:val="nil"/>
                    <w:bottom w:val="nil"/>
                    <w:right w:val="nil"/>
                  </w:tcBorders>
                </w:tcPr>
                <w:p w:rsidR="005B0712" w:rsidRDefault="005B0712">
                  <w:pPr>
                    <w:pStyle w:val="Default"/>
                    <w:spacing w:line="276" w:lineRule="auto"/>
                    <w:rPr>
                      <w:rFonts w:ascii="Times New Roman" w:hAnsi="Times New Roman" w:cs="Times New Roman"/>
                      <w:sz w:val="22"/>
                      <w:szCs w:val="22"/>
                    </w:rPr>
                  </w:pPr>
                </w:p>
              </w:tc>
            </w:tr>
          </w:tbl>
          <w:p w:rsidR="005B0712" w:rsidRDefault="005B0712">
            <w:pPr>
              <w:tabs>
                <w:tab w:val="left" w:pos="993"/>
              </w:tabs>
              <w:spacing w:after="0" w:line="240" w:lineRule="auto"/>
              <w:ind w:left="-45"/>
              <w:rPr>
                <w:rFonts w:ascii="Times New Roman" w:eastAsia="Times New Roman" w:hAnsi="Times New Roman" w:cs="Times New Roman"/>
                <w:b/>
                <w:lang w:bidi="en-US"/>
              </w:rPr>
            </w:pPr>
          </w:p>
        </w:tc>
        <w:tc>
          <w:tcPr>
            <w:tcW w:w="5582" w:type="dxa"/>
            <w:tcBorders>
              <w:top w:val="single" w:sz="12" w:space="0" w:color="auto"/>
              <w:left w:val="single" w:sz="12" w:space="0" w:color="auto"/>
              <w:bottom w:val="single" w:sz="12" w:space="0" w:color="auto"/>
              <w:right w:val="single" w:sz="12" w:space="0" w:color="auto"/>
            </w:tcBorders>
            <w:shd w:val="clear" w:color="auto" w:fill="A6A6A6"/>
            <w:hideMark/>
          </w:tcPr>
          <w:p w:rsidR="005B0712" w:rsidRDefault="005B0712">
            <w:pPr>
              <w:tabs>
                <w:tab w:val="left" w:pos="993"/>
              </w:tabs>
              <w:spacing w:after="0" w:line="240" w:lineRule="auto"/>
              <w:rPr>
                <w:rFonts w:ascii="Times New Roman" w:eastAsia="Times New Roman" w:hAnsi="Times New Roman" w:cs="Times New Roman"/>
                <w:b/>
                <w:lang w:bidi="en-US"/>
              </w:rPr>
            </w:pPr>
            <w:r>
              <w:rPr>
                <w:rFonts w:ascii="Times New Roman" w:hAnsi="Times New Roman" w:cs="Times New Roman"/>
                <w:b/>
                <w:bCs/>
              </w:rPr>
              <w:t>Kazanım Sayısı</w:t>
            </w:r>
          </w:p>
        </w:tc>
      </w:tr>
      <w:tr w:rsidR="005B0712" w:rsidTr="005B0712">
        <w:trPr>
          <w:trHeight w:val="177"/>
        </w:trPr>
        <w:tc>
          <w:tcPr>
            <w:tcW w:w="10065" w:type="dxa"/>
            <w:gridSpan w:val="2"/>
            <w:tcBorders>
              <w:top w:val="single" w:sz="12" w:space="0" w:color="auto"/>
              <w:left w:val="single" w:sz="12" w:space="0" w:color="auto"/>
              <w:bottom w:val="single" w:sz="8" w:space="0" w:color="auto"/>
              <w:right w:val="single" w:sz="12" w:space="0" w:color="auto"/>
            </w:tcBorders>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A ) OKUMA (METNİ ANLAMA VE ÇÖZÜMLEME) </w:t>
            </w:r>
          </w:p>
          <w:p w:rsidR="005B0712" w:rsidRDefault="005B0712">
            <w:pPr>
              <w:tabs>
                <w:tab w:val="left" w:pos="993"/>
              </w:tabs>
              <w:spacing w:after="0" w:line="240" w:lineRule="auto"/>
              <w:rPr>
                <w:rFonts w:ascii="Times New Roman" w:eastAsia="Times New Roman" w:hAnsi="Times New Roman" w:cs="Times New Roman"/>
                <w:lang w:bidi="en-US"/>
              </w:rPr>
            </w:pPr>
          </w:p>
        </w:tc>
      </w:tr>
      <w:tr w:rsidR="005B0712" w:rsidTr="005B0712">
        <w:trPr>
          <w:trHeight w:val="221"/>
        </w:trPr>
        <w:tc>
          <w:tcPr>
            <w:tcW w:w="4483"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1.ŞİİR </w:t>
            </w:r>
          </w:p>
        </w:tc>
        <w:tc>
          <w:tcPr>
            <w:tcW w:w="5582"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16 </w:t>
            </w:r>
          </w:p>
        </w:tc>
      </w:tr>
      <w:tr w:rsidR="005B0712" w:rsidTr="005B0712">
        <w:trPr>
          <w:trHeight w:val="190"/>
        </w:trPr>
        <w:tc>
          <w:tcPr>
            <w:tcW w:w="4483"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2.ÖYKÜLEYİCİ (ANLATMAYA BAĞLI) </w:t>
            </w:r>
            <w:r>
              <w:rPr>
                <w:rFonts w:ascii="Times New Roman" w:hAnsi="Times New Roman" w:cs="Times New Roman"/>
                <w:sz w:val="22"/>
                <w:szCs w:val="22"/>
              </w:rPr>
              <w:lastRenderedPageBreak/>
              <w:t xml:space="preserve">EDEBÎ METİNLER </w:t>
            </w:r>
          </w:p>
        </w:tc>
        <w:tc>
          <w:tcPr>
            <w:tcW w:w="5582"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16 </w:t>
            </w:r>
          </w:p>
        </w:tc>
      </w:tr>
      <w:tr w:rsidR="005B0712" w:rsidTr="005B0712">
        <w:trPr>
          <w:trHeight w:val="199"/>
        </w:trPr>
        <w:tc>
          <w:tcPr>
            <w:tcW w:w="4483"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3.TİYATRO-SENARYO </w:t>
            </w:r>
          </w:p>
        </w:tc>
        <w:tc>
          <w:tcPr>
            <w:tcW w:w="5582"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14 </w:t>
            </w:r>
          </w:p>
        </w:tc>
      </w:tr>
      <w:tr w:rsidR="005B0712" w:rsidTr="005B0712">
        <w:trPr>
          <w:trHeight w:val="232"/>
        </w:trPr>
        <w:tc>
          <w:tcPr>
            <w:tcW w:w="4483"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4.BİLGİLENDİRİCİ (ÖĞRETİCİ) METİNLER </w:t>
            </w:r>
          </w:p>
        </w:tc>
        <w:tc>
          <w:tcPr>
            <w:tcW w:w="5582" w:type="dxa"/>
            <w:tcBorders>
              <w:top w:val="single" w:sz="8"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15 </w:t>
            </w:r>
          </w:p>
        </w:tc>
      </w:tr>
      <w:tr w:rsidR="005B0712" w:rsidTr="005B0712">
        <w:trPr>
          <w:trHeight w:val="88"/>
        </w:trPr>
        <w:tc>
          <w:tcPr>
            <w:tcW w:w="4483" w:type="dxa"/>
            <w:tcBorders>
              <w:top w:val="single" w:sz="12" w:space="0" w:color="auto"/>
              <w:left w:val="single" w:sz="12" w:space="0" w:color="auto"/>
              <w:bottom w:val="single" w:sz="12"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B) YAZMA </w:t>
            </w:r>
          </w:p>
        </w:tc>
        <w:tc>
          <w:tcPr>
            <w:tcW w:w="5582" w:type="dxa"/>
            <w:tcBorders>
              <w:top w:val="single" w:sz="12" w:space="0" w:color="auto"/>
              <w:left w:val="single" w:sz="12" w:space="0" w:color="auto"/>
              <w:bottom w:val="single" w:sz="12"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13 </w:t>
            </w:r>
          </w:p>
        </w:tc>
      </w:tr>
      <w:tr w:rsidR="005B0712" w:rsidTr="005B0712">
        <w:trPr>
          <w:trHeight w:val="93"/>
        </w:trPr>
        <w:tc>
          <w:tcPr>
            <w:tcW w:w="4483" w:type="dxa"/>
            <w:tcBorders>
              <w:top w:val="single" w:sz="12" w:space="0" w:color="auto"/>
              <w:left w:val="single" w:sz="12" w:space="0" w:color="auto"/>
              <w:bottom w:val="single" w:sz="12"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C) SÖZLÜ İLETİŞİM </w:t>
            </w:r>
          </w:p>
        </w:tc>
        <w:tc>
          <w:tcPr>
            <w:tcW w:w="5582" w:type="dxa"/>
            <w:tcBorders>
              <w:top w:val="single" w:sz="12" w:space="0" w:color="auto"/>
              <w:left w:val="single" w:sz="12" w:space="0" w:color="auto"/>
              <w:bottom w:val="single" w:sz="12" w:space="0" w:color="auto"/>
              <w:right w:val="single" w:sz="12" w:space="0" w:color="auto"/>
            </w:tcBorders>
          </w:tcPr>
          <w:p w:rsidR="005B0712" w:rsidRDefault="005B0712">
            <w:pPr>
              <w:pStyle w:val="Default"/>
              <w:spacing w:line="276" w:lineRule="auto"/>
              <w:rPr>
                <w:rFonts w:ascii="Times New Roman" w:hAnsi="Times New Roman" w:cs="Times New Roman"/>
                <w:sz w:val="22"/>
                <w:szCs w:val="22"/>
              </w:rPr>
            </w:pPr>
          </w:p>
        </w:tc>
      </w:tr>
      <w:tr w:rsidR="005B0712" w:rsidTr="005B0712">
        <w:trPr>
          <w:trHeight w:val="245"/>
        </w:trPr>
        <w:tc>
          <w:tcPr>
            <w:tcW w:w="4483" w:type="dxa"/>
            <w:tcBorders>
              <w:top w:val="single" w:sz="12"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Konuşma </w:t>
            </w:r>
          </w:p>
        </w:tc>
        <w:tc>
          <w:tcPr>
            <w:tcW w:w="5582" w:type="dxa"/>
            <w:tcBorders>
              <w:top w:val="single" w:sz="12" w:space="0" w:color="auto"/>
              <w:left w:val="single" w:sz="12" w:space="0" w:color="auto"/>
              <w:bottom w:val="single" w:sz="8"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15 </w:t>
            </w:r>
          </w:p>
        </w:tc>
      </w:tr>
      <w:tr w:rsidR="005B0712" w:rsidTr="005B0712">
        <w:trPr>
          <w:trHeight w:val="177"/>
        </w:trPr>
        <w:tc>
          <w:tcPr>
            <w:tcW w:w="4483" w:type="dxa"/>
            <w:tcBorders>
              <w:top w:val="single" w:sz="8" w:space="0" w:color="auto"/>
              <w:left w:val="single" w:sz="12" w:space="0" w:color="auto"/>
              <w:bottom w:val="single" w:sz="12"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Dinleme </w:t>
            </w:r>
          </w:p>
        </w:tc>
        <w:tc>
          <w:tcPr>
            <w:tcW w:w="5582" w:type="dxa"/>
            <w:tcBorders>
              <w:top w:val="single" w:sz="8" w:space="0" w:color="auto"/>
              <w:left w:val="single" w:sz="12" w:space="0" w:color="auto"/>
              <w:bottom w:val="single" w:sz="12" w:space="0" w:color="auto"/>
              <w:right w:val="single" w:sz="12" w:space="0" w:color="auto"/>
            </w:tcBorders>
            <w:hideMark/>
          </w:tcPr>
          <w:p w:rsidR="005B0712" w:rsidRDefault="005B0712">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11 </w:t>
            </w:r>
          </w:p>
        </w:tc>
      </w:tr>
      <w:tr w:rsidR="005B0712" w:rsidTr="005B0712">
        <w:trPr>
          <w:trHeight w:val="254"/>
        </w:trPr>
        <w:tc>
          <w:tcPr>
            <w:tcW w:w="4483" w:type="dxa"/>
            <w:tcBorders>
              <w:top w:val="single" w:sz="12" w:space="0" w:color="auto"/>
              <w:left w:val="single" w:sz="12" w:space="0" w:color="auto"/>
              <w:bottom w:val="single" w:sz="12" w:space="0" w:color="auto"/>
              <w:right w:val="single" w:sz="12" w:space="0" w:color="auto"/>
            </w:tcBorders>
            <w:hideMark/>
          </w:tcPr>
          <w:p w:rsidR="005B0712" w:rsidRDefault="005B0712">
            <w:pPr>
              <w:tabs>
                <w:tab w:val="left" w:pos="993"/>
              </w:tabs>
              <w:spacing w:after="0" w:line="240" w:lineRule="auto"/>
              <w:ind w:left="-45"/>
              <w:rPr>
                <w:rFonts w:ascii="Times New Roman" w:eastAsia="Times New Roman" w:hAnsi="Times New Roman" w:cs="Times New Roman"/>
                <w:lang w:bidi="en-US"/>
              </w:rPr>
            </w:pPr>
            <w:r>
              <w:rPr>
                <w:rFonts w:ascii="Times New Roman" w:eastAsia="Times New Roman" w:hAnsi="Times New Roman" w:cs="Times New Roman"/>
                <w:lang w:bidi="en-US"/>
              </w:rPr>
              <w:t>Toplam</w:t>
            </w:r>
          </w:p>
        </w:tc>
        <w:tc>
          <w:tcPr>
            <w:tcW w:w="5582" w:type="dxa"/>
            <w:tcBorders>
              <w:top w:val="single" w:sz="12" w:space="0" w:color="auto"/>
              <w:left w:val="single" w:sz="12" w:space="0" w:color="auto"/>
              <w:bottom w:val="single" w:sz="12" w:space="0" w:color="auto"/>
              <w:right w:val="single" w:sz="12" w:space="0" w:color="auto"/>
            </w:tcBorders>
            <w:hideMark/>
          </w:tcPr>
          <w:p w:rsidR="005B0712" w:rsidRDefault="005B0712">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100</w:t>
            </w:r>
          </w:p>
        </w:tc>
      </w:tr>
    </w:tbl>
    <w:p w:rsidR="005B0712" w:rsidRDefault="005B0712" w:rsidP="005B0712">
      <w:pPr>
        <w:pStyle w:val="Default"/>
        <w:rPr>
          <w:rFonts w:cs="Times New Roman"/>
          <w:color w:val="auto"/>
        </w:rPr>
      </w:pPr>
    </w:p>
    <w:p w:rsidR="005B0712" w:rsidRDefault="005B0712" w:rsidP="005B0712">
      <w:pPr>
        <w:pStyle w:val="Default"/>
        <w:ind w:firstLine="708"/>
        <w:rPr>
          <w:rFonts w:ascii="Times New Roman" w:hAnsi="Times New Roman" w:cs="Times New Roman"/>
          <w:color w:val="auto"/>
          <w:sz w:val="22"/>
          <w:szCs w:val="22"/>
        </w:rPr>
      </w:pPr>
      <w:r>
        <w:rPr>
          <w:rFonts w:ascii="Times New Roman" w:hAnsi="Times New Roman" w:cs="Times New Roman"/>
          <w:color w:val="auto"/>
          <w:sz w:val="22"/>
          <w:szCs w:val="22"/>
        </w:rPr>
        <w:t xml:space="preserve">Eski programdaki Türk Dili ve Edebiyatına giriş kazanımları kısmı kaldırılmış ve kazanımlar temel kazanım alanlarına dağıtılmış. Az da olsa kazanım sayısı </w:t>
      </w:r>
      <w:proofErr w:type="spellStart"/>
      <w:r>
        <w:rPr>
          <w:rFonts w:ascii="Times New Roman" w:hAnsi="Times New Roman" w:cs="Times New Roman"/>
          <w:color w:val="auto"/>
          <w:sz w:val="22"/>
          <w:szCs w:val="22"/>
        </w:rPr>
        <w:t>artırılmış.Yeni</w:t>
      </w:r>
      <w:proofErr w:type="spellEnd"/>
      <w:r>
        <w:rPr>
          <w:rFonts w:ascii="Times New Roman" w:hAnsi="Times New Roman" w:cs="Times New Roman"/>
          <w:color w:val="auto"/>
          <w:sz w:val="22"/>
          <w:szCs w:val="22"/>
        </w:rPr>
        <w:t xml:space="preserve"> öğretim programında yer alan kazanımların dağılımı daha net olmuş ve fazlalıklar ayıklanmış.</w:t>
      </w:r>
    </w:p>
    <w:p w:rsidR="005B0712" w:rsidRDefault="005B0712" w:rsidP="005B0712">
      <w:pPr>
        <w:pStyle w:val="Default"/>
        <w:ind w:firstLine="708"/>
        <w:rPr>
          <w:rFonts w:ascii="Times New Roman" w:hAnsi="Times New Roman" w:cs="Times New Roman"/>
          <w:color w:val="auto"/>
          <w:sz w:val="22"/>
          <w:szCs w:val="22"/>
        </w:rPr>
      </w:pPr>
    </w:p>
    <w:p w:rsidR="005B0712" w:rsidRDefault="005B0712" w:rsidP="005B0712">
      <w:pPr>
        <w:pStyle w:val="Default"/>
        <w:ind w:firstLine="708"/>
        <w:rPr>
          <w:rFonts w:ascii="Times New Roman" w:hAnsi="Times New Roman" w:cs="Times New Roman"/>
          <w:color w:val="auto"/>
          <w:sz w:val="22"/>
          <w:szCs w:val="22"/>
        </w:rPr>
      </w:pPr>
    </w:p>
    <w:p w:rsidR="005B0712" w:rsidRDefault="005B0712" w:rsidP="005B0712">
      <w:pPr>
        <w:pStyle w:val="Default"/>
        <w:rPr>
          <w:rFonts w:ascii="Times New Roman" w:hAnsi="Times New Roman" w:cs="Times New Roman"/>
          <w:b/>
          <w:bCs/>
          <w:i/>
          <w:iCs/>
          <w:sz w:val="22"/>
          <w:szCs w:val="22"/>
        </w:rPr>
      </w:pPr>
    </w:p>
    <w:p w:rsidR="005B0712" w:rsidRDefault="005B0712" w:rsidP="005B0712">
      <w:pPr>
        <w:pStyle w:val="Default"/>
        <w:rPr>
          <w:rFonts w:ascii="Times New Roman" w:hAnsi="Times New Roman" w:cs="Times New Roman"/>
          <w:sz w:val="22"/>
          <w:szCs w:val="22"/>
        </w:rPr>
      </w:pPr>
      <w:r>
        <w:rPr>
          <w:rFonts w:ascii="Times New Roman" w:hAnsi="Times New Roman" w:cs="Times New Roman"/>
          <w:b/>
          <w:bCs/>
          <w:i/>
          <w:iCs/>
          <w:sz w:val="22"/>
          <w:szCs w:val="22"/>
        </w:rPr>
        <w:t xml:space="preserve">“Türk Dili ve Edebiyatına Giriş” Kazanımları </w:t>
      </w:r>
    </w:p>
    <w:p w:rsidR="005B0712" w:rsidRDefault="005B0712" w:rsidP="005B0712">
      <w:pPr>
        <w:pStyle w:val="Default"/>
        <w:rPr>
          <w:rFonts w:ascii="Times New Roman" w:hAnsi="Times New Roman" w:cs="Times New Roman"/>
          <w:sz w:val="22"/>
          <w:szCs w:val="22"/>
        </w:rPr>
      </w:pPr>
    </w:p>
    <w:p w:rsidR="005B0712" w:rsidRPr="00EB2172" w:rsidRDefault="005B0712" w:rsidP="005B0712">
      <w:pPr>
        <w:pStyle w:val="Default"/>
        <w:rPr>
          <w:rFonts w:ascii="Times New Roman" w:hAnsi="Times New Roman" w:cs="Times New Roman"/>
          <w:b/>
          <w:color w:val="auto"/>
          <w:sz w:val="22"/>
          <w:szCs w:val="22"/>
        </w:rPr>
      </w:pPr>
      <w:r>
        <w:rPr>
          <w:rFonts w:ascii="Times New Roman" w:hAnsi="Times New Roman" w:cs="Times New Roman"/>
          <w:sz w:val="22"/>
          <w:szCs w:val="22"/>
        </w:rPr>
        <w:t>“Bu kazanımlar, 9. sınıftaki öğrencilerin edebiyatın temel kavramları ve türleriyle karşılaşmadan önce sahip olmaları gereken temel dil ve edebiyat bilgilerini içerir.”</w:t>
      </w:r>
      <w:r>
        <w:rPr>
          <w:rFonts w:ascii="Times New Roman" w:hAnsi="Times New Roman" w:cs="Times New Roman"/>
          <w:b/>
          <w:bCs/>
          <w:i/>
          <w:iCs/>
          <w:sz w:val="22"/>
          <w:szCs w:val="22"/>
        </w:rPr>
        <w:t xml:space="preserve">  </w:t>
      </w:r>
      <w:r>
        <w:rPr>
          <w:rFonts w:ascii="Times New Roman" w:hAnsi="Times New Roman" w:cs="Times New Roman"/>
          <w:b/>
          <w:color w:val="auto"/>
          <w:sz w:val="22"/>
          <w:szCs w:val="22"/>
        </w:rPr>
        <w:t>Diğer kazanım alanlarına dağıtılmış.</w:t>
      </w:r>
    </w:p>
    <w:p w:rsidR="005B0712" w:rsidRDefault="005B0712" w:rsidP="005B0712">
      <w:pPr>
        <w:pStyle w:val="Default"/>
        <w:jc w:val="center"/>
        <w:rPr>
          <w:rFonts w:ascii="Times New Roman" w:hAnsi="Times New Roman" w:cs="Times New Roman"/>
          <w:b/>
          <w:sz w:val="22"/>
          <w:szCs w:val="22"/>
        </w:rPr>
      </w:pPr>
      <w:r>
        <w:rPr>
          <w:rFonts w:ascii="Times New Roman" w:hAnsi="Times New Roman" w:cs="Times New Roman"/>
          <w:b/>
          <w:sz w:val="22"/>
          <w:szCs w:val="22"/>
        </w:rPr>
        <w:t>ÜNİTE ÇALIŞMALARI</w:t>
      </w:r>
    </w:p>
    <w:p w:rsidR="005B0712" w:rsidRDefault="005B0712" w:rsidP="005B0712">
      <w:pPr>
        <w:pStyle w:val="Default"/>
        <w:jc w:val="center"/>
        <w:rPr>
          <w:rFonts w:ascii="Times New Roman" w:hAnsi="Times New Roman" w:cs="Times New Roman"/>
          <w:b/>
          <w:sz w:val="22"/>
          <w:szCs w:val="22"/>
        </w:rPr>
      </w:pPr>
    </w:p>
    <w:p w:rsidR="005B0712" w:rsidRDefault="005B0712" w:rsidP="005B0712">
      <w:pPr>
        <w:pStyle w:val="Default"/>
        <w:ind w:firstLine="708"/>
        <w:rPr>
          <w:rFonts w:ascii="Times New Roman" w:hAnsi="Times New Roman" w:cs="Times New Roman"/>
          <w:b/>
          <w:sz w:val="22"/>
          <w:szCs w:val="22"/>
        </w:rPr>
      </w:pPr>
      <w:r>
        <w:rPr>
          <w:rFonts w:ascii="Times New Roman" w:hAnsi="Times New Roman" w:cs="Times New Roman"/>
          <w:sz w:val="22"/>
          <w:szCs w:val="22"/>
        </w:rPr>
        <w:t>Ünite çalışmalarında sadeleştirmelerin yapıldığı göze çarpmaktadır. Müfredatın hafifletilmesi amaçlanmış.</w:t>
      </w:r>
    </w:p>
    <w:p w:rsidR="005B0712" w:rsidRDefault="005B0712" w:rsidP="005B0712">
      <w:pPr>
        <w:pStyle w:val="Default"/>
        <w:ind w:firstLine="708"/>
        <w:rPr>
          <w:rFonts w:ascii="Times New Roman" w:hAnsi="Times New Roman" w:cs="Times New Roman"/>
          <w:b/>
          <w:sz w:val="22"/>
          <w:szCs w:val="22"/>
        </w:rPr>
      </w:pPr>
    </w:p>
    <w:p w:rsidR="005B0712" w:rsidRDefault="005B0712" w:rsidP="005B0712">
      <w:pPr>
        <w:pStyle w:val="Default"/>
        <w:ind w:firstLine="708"/>
        <w:rPr>
          <w:rFonts w:ascii="Times New Roman" w:hAnsi="Times New Roman" w:cs="Times New Roman"/>
          <w:sz w:val="22"/>
          <w:szCs w:val="22"/>
        </w:rPr>
      </w:pPr>
      <w:r>
        <w:rPr>
          <w:rFonts w:ascii="Times New Roman" w:hAnsi="Times New Roman" w:cs="Times New Roman"/>
          <w:b/>
          <w:sz w:val="22"/>
          <w:szCs w:val="22"/>
        </w:rPr>
        <w:t>9.Sınıf Türk Dili ve Edebiyatı dersi 10 üniteden 8 üniteye indirilmiş</w:t>
      </w:r>
      <w:r w:rsidR="00484169">
        <w:rPr>
          <w:rFonts w:ascii="Times New Roman" w:hAnsi="Times New Roman" w:cs="Times New Roman"/>
          <w:b/>
          <w:sz w:val="22"/>
          <w:szCs w:val="22"/>
        </w:rPr>
        <w:t>ti</w:t>
      </w:r>
      <w:r>
        <w:rPr>
          <w:rFonts w:ascii="Times New Roman" w:hAnsi="Times New Roman" w:cs="Times New Roman"/>
          <w:b/>
          <w:sz w:val="22"/>
          <w:szCs w:val="22"/>
        </w:rPr>
        <w:t>. Makale ve</w:t>
      </w:r>
      <w:r w:rsidR="00484169">
        <w:rPr>
          <w:rFonts w:ascii="Times New Roman" w:hAnsi="Times New Roman" w:cs="Times New Roman"/>
          <w:b/>
          <w:sz w:val="22"/>
          <w:szCs w:val="22"/>
        </w:rPr>
        <w:t xml:space="preserve"> Senaryo üniteleri çıkarılmıştı</w:t>
      </w:r>
      <w:r>
        <w:rPr>
          <w:rFonts w:ascii="Times New Roman" w:hAnsi="Times New Roman" w:cs="Times New Roman"/>
          <w:b/>
          <w:sz w:val="22"/>
          <w:szCs w:val="22"/>
        </w:rPr>
        <w:t>.</w:t>
      </w:r>
      <w:r w:rsidR="00484169">
        <w:rPr>
          <w:rFonts w:ascii="Times New Roman" w:hAnsi="Times New Roman" w:cs="Times New Roman"/>
          <w:b/>
          <w:sz w:val="22"/>
          <w:szCs w:val="22"/>
        </w:rPr>
        <w:t xml:space="preserve"> Bu sene 9 üniteye çıkarılmıştır. </w:t>
      </w:r>
      <w:r>
        <w:rPr>
          <w:rFonts w:ascii="Times New Roman" w:hAnsi="Times New Roman" w:cs="Times New Roman"/>
          <w:b/>
          <w:sz w:val="22"/>
          <w:szCs w:val="22"/>
        </w:rPr>
        <w:t>10.Sınıf Türk Dili ve Edebiyatı dersi 10 üniteden 9 üniteye indirilmiş</w:t>
      </w:r>
      <w:r w:rsidR="00484169">
        <w:rPr>
          <w:rFonts w:ascii="Times New Roman" w:hAnsi="Times New Roman" w:cs="Times New Roman"/>
          <w:b/>
          <w:sz w:val="22"/>
          <w:szCs w:val="22"/>
        </w:rPr>
        <w:t>ti</w:t>
      </w:r>
      <w:r>
        <w:rPr>
          <w:rFonts w:ascii="Times New Roman" w:hAnsi="Times New Roman" w:cs="Times New Roman"/>
          <w:b/>
          <w:sz w:val="22"/>
          <w:szCs w:val="22"/>
        </w:rPr>
        <w:t>. Deneme ünitesi çıkarılmış</w:t>
      </w:r>
      <w:r w:rsidR="00484169">
        <w:rPr>
          <w:rFonts w:ascii="Times New Roman" w:hAnsi="Times New Roman" w:cs="Times New Roman"/>
          <w:b/>
          <w:sz w:val="22"/>
          <w:szCs w:val="22"/>
        </w:rPr>
        <w:t>tı</w:t>
      </w:r>
      <w:r>
        <w:rPr>
          <w:rFonts w:ascii="Times New Roman" w:hAnsi="Times New Roman" w:cs="Times New Roman"/>
          <w:b/>
          <w:sz w:val="22"/>
          <w:szCs w:val="22"/>
        </w:rPr>
        <w:t>.</w:t>
      </w:r>
      <w:r w:rsidR="00484169">
        <w:rPr>
          <w:rFonts w:ascii="Times New Roman" w:hAnsi="Times New Roman" w:cs="Times New Roman"/>
          <w:b/>
          <w:sz w:val="22"/>
          <w:szCs w:val="22"/>
        </w:rPr>
        <w:t xml:space="preserve"> Bu sene Deneme ünitesi tekrar eklenerek 10 üniteye çıkarılmıştır. 12.Sınıf Dil ve Anlatım</w:t>
      </w:r>
      <w:r>
        <w:rPr>
          <w:rFonts w:ascii="Times New Roman" w:hAnsi="Times New Roman" w:cs="Times New Roman"/>
          <w:b/>
          <w:sz w:val="22"/>
          <w:szCs w:val="22"/>
        </w:rPr>
        <w:t xml:space="preserve"> dersi </w:t>
      </w:r>
      <w:r w:rsidR="00484169">
        <w:rPr>
          <w:rFonts w:ascii="Times New Roman" w:hAnsi="Times New Roman" w:cs="Times New Roman"/>
          <w:b/>
          <w:sz w:val="22"/>
          <w:szCs w:val="22"/>
        </w:rPr>
        <w:t xml:space="preserve">geçen sene </w:t>
      </w:r>
      <w:r>
        <w:rPr>
          <w:rFonts w:ascii="Times New Roman" w:hAnsi="Times New Roman" w:cs="Times New Roman"/>
          <w:b/>
          <w:sz w:val="22"/>
          <w:szCs w:val="22"/>
        </w:rPr>
        <w:t>8 üniteden 7 üniteye indirilmiş</w:t>
      </w:r>
      <w:r w:rsidR="00484169">
        <w:rPr>
          <w:rFonts w:ascii="Times New Roman" w:hAnsi="Times New Roman" w:cs="Times New Roman"/>
          <w:b/>
          <w:sz w:val="22"/>
          <w:szCs w:val="22"/>
        </w:rPr>
        <w:t>ti</w:t>
      </w:r>
      <w:r>
        <w:rPr>
          <w:rFonts w:ascii="Times New Roman" w:hAnsi="Times New Roman" w:cs="Times New Roman"/>
          <w:b/>
          <w:sz w:val="22"/>
          <w:szCs w:val="22"/>
        </w:rPr>
        <w:t>. Eleştiri ünitesi çıkarılmış</w:t>
      </w:r>
      <w:r w:rsidR="00484169">
        <w:rPr>
          <w:rFonts w:ascii="Times New Roman" w:hAnsi="Times New Roman" w:cs="Times New Roman"/>
          <w:b/>
          <w:sz w:val="22"/>
          <w:szCs w:val="22"/>
        </w:rPr>
        <w:t>tı</w:t>
      </w:r>
      <w:r>
        <w:rPr>
          <w:rFonts w:ascii="Times New Roman" w:hAnsi="Times New Roman" w:cs="Times New Roman"/>
          <w:b/>
          <w:sz w:val="22"/>
          <w:szCs w:val="22"/>
        </w:rPr>
        <w:t>.</w:t>
      </w:r>
      <w:r w:rsidR="00484169">
        <w:rPr>
          <w:rFonts w:ascii="Times New Roman" w:hAnsi="Times New Roman" w:cs="Times New Roman"/>
          <w:b/>
          <w:sz w:val="22"/>
          <w:szCs w:val="22"/>
        </w:rPr>
        <w:t xml:space="preserve"> </w:t>
      </w:r>
      <w:r w:rsidR="001B6288">
        <w:rPr>
          <w:rFonts w:ascii="Times New Roman" w:hAnsi="Times New Roman" w:cs="Times New Roman"/>
          <w:b/>
          <w:sz w:val="22"/>
          <w:szCs w:val="22"/>
        </w:rPr>
        <w:t xml:space="preserve">Bu sene genel hatlarıyla üç üniteye yer verilmiştir. </w:t>
      </w:r>
      <w:r w:rsidR="00484169">
        <w:rPr>
          <w:rFonts w:ascii="Times New Roman" w:hAnsi="Times New Roman" w:cs="Times New Roman"/>
          <w:b/>
          <w:sz w:val="22"/>
          <w:szCs w:val="22"/>
        </w:rPr>
        <w:t>Bu sene Sanat metinleri ve sözlü anlatım türlerine ağırlık verilmiş; deneme, makale, eleştiri gibi öğretici metin türleri bilimsel yazılar adlı son ünitede örneklerle kısaca geçilmiştir.</w:t>
      </w:r>
    </w:p>
    <w:p w:rsidR="005B0712" w:rsidRDefault="005B0712" w:rsidP="005B0712">
      <w:pPr>
        <w:pStyle w:val="Default"/>
        <w:rPr>
          <w:rFonts w:ascii="Times New Roman" w:hAnsi="Times New Roman" w:cs="Times New Roman"/>
          <w:sz w:val="22"/>
          <w:szCs w:val="22"/>
        </w:rPr>
      </w:pPr>
    </w:p>
    <w:p w:rsidR="005B0712" w:rsidRDefault="005B0712" w:rsidP="005B0712">
      <w:pPr>
        <w:ind w:firstLine="708"/>
        <w:rPr>
          <w:rFonts w:ascii="Times New Roman" w:hAnsi="Times New Roman" w:cs="Times New Roman"/>
        </w:rPr>
      </w:pPr>
      <w:r>
        <w:rPr>
          <w:rFonts w:ascii="Times New Roman" w:hAnsi="Times New Roman" w:cs="Times New Roman"/>
        </w:rPr>
        <w:t xml:space="preserve">Programda temel edebî türler olarak değerlendirilen şiir, hikâye, roman ve tiyatro türlerinin her sınıfta tekrarlanması; her yıl, birinci döneme </w:t>
      </w:r>
      <w:r>
        <w:rPr>
          <w:rFonts w:ascii="Times New Roman" w:hAnsi="Times New Roman" w:cs="Times New Roman"/>
          <w:b/>
        </w:rPr>
        <w:t>hikâye ve şiirle</w:t>
      </w:r>
      <w:r>
        <w:rPr>
          <w:rFonts w:ascii="Times New Roman" w:hAnsi="Times New Roman" w:cs="Times New Roman"/>
        </w:rPr>
        <w:t xml:space="preserve">, ikinci döneme </w:t>
      </w:r>
      <w:r>
        <w:rPr>
          <w:rFonts w:ascii="Times New Roman" w:hAnsi="Times New Roman" w:cs="Times New Roman"/>
          <w:b/>
        </w:rPr>
        <w:t>roman ve tiyatroyla</w:t>
      </w:r>
      <w:r>
        <w:rPr>
          <w:rFonts w:ascii="Times New Roman" w:hAnsi="Times New Roman" w:cs="Times New Roman"/>
        </w:rPr>
        <w:t xml:space="preserve"> başlanması esas alınmıştır. Bununla, öğrencinin edebiyatın temel türlerine ait daha çok örnekle karşılaşması ve bu türlerde zaman içinde oluşan edebî birikimi takip edebilmesi hedeflenmiş olabilir.</w:t>
      </w:r>
    </w:p>
    <w:p w:rsidR="005B0712" w:rsidRDefault="005B0712" w:rsidP="005B0712">
      <w:pPr>
        <w:ind w:firstLine="708"/>
        <w:rPr>
          <w:rFonts w:ascii="Times New Roman" w:hAnsi="Times New Roman" w:cs="Times New Roman"/>
        </w:rPr>
      </w:pPr>
      <w:r>
        <w:rPr>
          <w:rFonts w:ascii="Times New Roman" w:hAnsi="Times New Roman" w:cs="Times New Roman"/>
        </w:rPr>
        <w:t xml:space="preserve">Dokuzuncu sınıfın birinci döneminde, öğrencinin kavraması ve sonraki dönemlerde uygulayarak kalıcı kazanımlara dönüştürmesi istenen “Araştırmaya Dayalı Metin Yazma” konusu yerleştirilmiştir. </w:t>
      </w:r>
    </w:p>
    <w:p w:rsidR="005B0712" w:rsidRDefault="005B0712" w:rsidP="005B0712">
      <w:pPr>
        <w:ind w:firstLine="708"/>
        <w:rPr>
          <w:rFonts w:ascii="Times New Roman" w:hAnsi="Times New Roman" w:cs="Times New Roman"/>
        </w:rPr>
      </w:pPr>
      <w:r>
        <w:rPr>
          <w:rFonts w:ascii="Times New Roman" w:hAnsi="Times New Roman" w:cs="Times New Roman"/>
        </w:rPr>
        <w:t xml:space="preserve">Dokuzuncu sınıfta öğrencinin edinmesi beklenen bir beceri de araştırdığı konuyu sözlü olarak etkili bir şekilde sunmasıdır. Bu durum dikkate alınarak “Sunu Hazırlama” ve “Hazırlıklı Konuşma” konuları ünitelere dâhil edilmiştir. Hazırlıklı konuşma uygulamaları, öğrencilerin sözlü iletişimlerini güçlendirmek için </w:t>
      </w:r>
      <w:r>
        <w:rPr>
          <w:rFonts w:ascii="Times New Roman" w:hAnsi="Times New Roman" w:cs="Times New Roman"/>
          <w:b/>
        </w:rPr>
        <w:t>her yıla</w:t>
      </w:r>
      <w:r>
        <w:rPr>
          <w:rFonts w:ascii="Times New Roman" w:hAnsi="Times New Roman" w:cs="Times New Roman"/>
        </w:rPr>
        <w:t xml:space="preserve"> yerleştirilmiştir. </w:t>
      </w:r>
    </w:p>
    <w:p w:rsidR="005B0712" w:rsidRDefault="005B0712" w:rsidP="005B0712">
      <w:pPr>
        <w:ind w:firstLine="708"/>
        <w:rPr>
          <w:rFonts w:ascii="Times New Roman" w:hAnsi="Times New Roman" w:cs="Times New Roman"/>
        </w:rPr>
      </w:pPr>
      <w:r>
        <w:rPr>
          <w:rFonts w:ascii="Times New Roman" w:hAnsi="Times New Roman" w:cs="Times New Roman"/>
        </w:rPr>
        <w:t xml:space="preserve">Sağlıklı bir iletişimin ön koşullarından biri olan “Etkili Dinlemeye 9 ve 10. sınıfta bir uygulama alanı olarak yer verilmiştir. </w:t>
      </w:r>
    </w:p>
    <w:p w:rsidR="005B0712" w:rsidRDefault="005B0712" w:rsidP="005B0712">
      <w:pPr>
        <w:ind w:firstLine="708"/>
        <w:rPr>
          <w:rFonts w:ascii="Times New Roman" w:hAnsi="Times New Roman" w:cs="Times New Roman"/>
        </w:rPr>
      </w:pPr>
      <w:r>
        <w:rPr>
          <w:rFonts w:ascii="Times New Roman" w:hAnsi="Times New Roman" w:cs="Times New Roman"/>
        </w:rPr>
        <w:t xml:space="preserve">Program, okuma çalışması olarak farklı eserlerden örneklerin işlenmesinin yanı sıra öğrencilere yılda en az iki kitabın (her dönem bir kitabın) okutulmasını ve kitap okumaya dair yol </w:t>
      </w:r>
      <w:r>
        <w:rPr>
          <w:rFonts w:ascii="Times New Roman" w:hAnsi="Times New Roman" w:cs="Times New Roman"/>
        </w:rPr>
        <w:lastRenderedPageBreak/>
        <w:t xml:space="preserve">gösterici çalışmalar yapılmasını esas almaktadır. Buna göre öğrencilerin Türk Dili ve Edebiyatı dersi kapsamında her dönemde bir kitap okuması sağlanacaktır. Zümre öğretmenlerince ünitelerdeki açıklamalar dikkate alınarak belirlenecek kitapların okunup tartışılması öğrencilerin okuma alışkanlığını geliştirecektir. </w:t>
      </w:r>
    </w:p>
    <w:p w:rsidR="005B0712" w:rsidRPr="001B6288" w:rsidRDefault="005B0712" w:rsidP="005B0712">
      <w:pPr>
        <w:pStyle w:val="NormalWeb"/>
        <w:shd w:val="clear" w:color="auto" w:fill="FFFFFF"/>
        <w:spacing w:before="0" w:beforeAutospacing="0" w:after="150" w:afterAutospacing="0" w:line="383" w:lineRule="atLeast"/>
        <w:ind w:firstLine="708"/>
        <w:rPr>
          <w:rStyle w:val="apple-converted-space"/>
          <w:color w:val="000000" w:themeColor="text1"/>
        </w:rPr>
      </w:pPr>
      <w:r w:rsidRPr="001B6288">
        <w:rPr>
          <w:color w:val="000000" w:themeColor="text1"/>
          <w:sz w:val="22"/>
          <w:szCs w:val="22"/>
        </w:rPr>
        <w:t xml:space="preserve">          Programdaki en önemli yeniliklerden biri </w:t>
      </w:r>
      <w:r w:rsidRPr="001B6288">
        <w:rPr>
          <w:b/>
          <w:color w:val="000000" w:themeColor="text1"/>
          <w:sz w:val="22"/>
          <w:szCs w:val="22"/>
        </w:rPr>
        <w:t>“tür merkezli yaklaşım” oldu</w:t>
      </w:r>
      <w:r w:rsidRPr="001B6288">
        <w:rPr>
          <w:color w:val="000000" w:themeColor="text1"/>
          <w:sz w:val="22"/>
          <w:szCs w:val="22"/>
        </w:rPr>
        <w:t xml:space="preserve">. Bu yaklaşıma göre, yüzyıllar boyunca oluşan edebi birikimi değerlendirmek üzere farklı dönemlerde yazılmış aynı türdeki metinler bir arada değerlendirilecek. </w:t>
      </w:r>
      <w:r w:rsidRPr="001B6288">
        <w:rPr>
          <w:b/>
          <w:color w:val="000000" w:themeColor="text1"/>
          <w:sz w:val="22"/>
          <w:szCs w:val="22"/>
        </w:rPr>
        <w:t xml:space="preserve">Program, edebiyat eğitimini yakın dönemden alınan örneklerle başlatmayı esas alıyor. </w:t>
      </w:r>
      <w:r w:rsidRPr="001B6288">
        <w:rPr>
          <w:color w:val="000000" w:themeColor="text1"/>
          <w:sz w:val="22"/>
          <w:szCs w:val="22"/>
        </w:rPr>
        <w:t xml:space="preserve">Bu çerçevede edebiyat dersiyle ilk defa karşılaşan öğrenciler, öncelikle daha kolay anlayabilecekleri yakın dönemdeki örnekler üzerinden metin türlerinin ve edebiyat eserlerinin temel özelliklerini, edebiyatın teorik çerçevesini kavrayacaklar. Sonraki yıllarda ise metin türlerinin farklı dönemlerindeki gelişimini takip edebilecekler. Böylece öğrenciler, yüzyıllar önce yaşayan bir şair ile çağdaş bir şairin şiirlerindeki ortak duyguları yakalayabilecek, modern bir hikâye ile bir halk hikâyesini karşılaştırabilecek. Peki, tür merkezli yaklaşımın sıkıntıları hakkında kısa bir değerlendirme yapalım: </w:t>
      </w:r>
      <w:r w:rsidRPr="001B6288">
        <w:rPr>
          <w:rStyle w:val="apple-converted-space"/>
          <w:color w:val="000000" w:themeColor="text1"/>
          <w:sz w:val="22"/>
          <w:szCs w:val="22"/>
        </w:rPr>
        <w:t>Tüm tür uygulamalarına yer verilmiş. Fakat 5 ders saatinde bu uygulamalar yetişecek mi? Bence hayır. Edebiyat dersi ile ilk defa karşılaşacak öğrencinin biraz gözünü korkutacak gibi ve ders öğretmenini zorlayacak durumda.</w:t>
      </w:r>
    </w:p>
    <w:p w:rsidR="005B0712" w:rsidRPr="001B6288" w:rsidRDefault="005B0712" w:rsidP="005B0712">
      <w:pPr>
        <w:pStyle w:val="Default"/>
        <w:rPr>
          <w:rFonts w:ascii="Times New Roman" w:hAnsi="Times New Roman" w:cs="Times New Roman"/>
          <w:b/>
          <w:color w:val="000000" w:themeColor="text1"/>
        </w:rPr>
      </w:pPr>
    </w:p>
    <w:p w:rsidR="005B0712" w:rsidRPr="001B6288" w:rsidRDefault="005B0712" w:rsidP="005B0712">
      <w:pPr>
        <w:pStyle w:val="NormalWeb"/>
        <w:shd w:val="clear" w:color="auto" w:fill="FFFFFF"/>
        <w:spacing w:before="0" w:beforeAutospacing="0" w:after="150" w:afterAutospacing="0" w:line="383" w:lineRule="atLeast"/>
        <w:ind w:firstLine="708"/>
        <w:rPr>
          <w:rStyle w:val="apple-converted-space"/>
          <w:color w:val="000000" w:themeColor="text1"/>
        </w:rPr>
      </w:pPr>
      <w:r w:rsidRPr="001B6288">
        <w:rPr>
          <w:rStyle w:val="apple-converted-space"/>
          <w:color w:val="000000" w:themeColor="text1"/>
          <w:sz w:val="22"/>
          <w:szCs w:val="22"/>
        </w:rPr>
        <w:t xml:space="preserve">Neden mi? Çünkü: Hikâye yazma çalışması, şiir dinletisi hazırlama, roman türüne ekleme çalışması, sunu hazırlama, hazırlıklı konuşma etkinliği, hikâye, roman, şiir inceleme çalışmaları, kısa oyun yazma ve sahneleme çalışması, , </w:t>
      </w:r>
      <w:proofErr w:type="spellStart"/>
      <w:r w:rsidRPr="001B6288">
        <w:rPr>
          <w:rStyle w:val="apple-converted-space"/>
          <w:color w:val="000000" w:themeColor="text1"/>
          <w:sz w:val="22"/>
          <w:szCs w:val="22"/>
        </w:rPr>
        <w:t>blog</w:t>
      </w:r>
      <w:proofErr w:type="spellEnd"/>
      <w:r w:rsidRPr="001B6288">
        <w:rPr>
          <w:rStyle w:val="apple-converted-space"/>
          <w:color w:val="000000" w:themeColor="text1"/>
          <w:sz w:val="22"/>
          <w:szCs w:val="22"/>
        </w:rPr>
        <w:t xml:space="preserve"> oluşturma…</w:t>
      </w:r>
    </w:p>
    <w:p w:rsidR="005B0712" w:rsidRPr="001B6288" w:rsidRDefault="005B0712" w:rsidP="005B0712">
      <w:pPr>
        <w:pStyle w:val="NormalWeb"/>
        <w:shd w:val="clear" w:color="auto" w:fill="FFFFFF"/>
        <w:spacing w:before="0" w:beforeAutospacing="0" w:after="150" w:afterAutospacing="0" w:line="383" w:lineRule="atLeast"/>
        <w:rPr>
          <w:rStyle w:val="apple-converted-space"/>
          <w:b/>
          <w:color w:val="000000" w:themeColor="text1"/>
          <w:sz w:val="22"/>
          <w:szCs w:val="22"/>
        </w:rPr>
      </w:pPr>
      <w:r w:rsidRPr="001B6288">
        <w:rPr>
          <w:rStyle w:val="apple-converted-space"/>
          <w:b/>
          <w:color w:val="000000" w:themeColor="text1"/>
          <w:sz w:val="22"/>
          <w:szCs w:val="22"/>
        </w:rPr>
        <w:t>(  senaryo yazma ve kısa film çekme etkinliği) etkinlikleri yeni öğretim programında çıkarıldı.</w:t>
      </w:r>
    </w:p>
    <w:p w:rsidR="005B0712" w:rsidRPr="001B6288" w:rsidRDefault="005B0712" w:rsidP="005B0712">
      <w:pPr>
        <w:pStyle w:val="NormalWeb"/>
        <w:shd w:val="clear" w:color="auto" w:fill="FFFFFF"/>
        <w:spacing w:before="0" w:beforeAutospacing="0" w:after="150" w:afterAutospacing="0" w:line="383" w:lineRule="atLeast"/>
        <w:ind w:firstLine="708"/>
        <w:rPr>
          <w:rStyle w:val="apple-converted-space"/>
          <w:color w:val="000000" w:themeColor="text1"/>
          <w:sz w:val="22"/>
          <w:szCs w:val="22"/>
        </w:rPr>
      </w:pPr>
      <w:r w:rsidRPr="001B6288">
        <w:rPr>
          <w:rStyle w:val="apple-converted-space"/>
          <w:color w:val="000000" w:themeColor="text1"/>
          <w:sz w:val="22"/>
          <w:szCs w:val="22"/>
        </w:rPr>
        <w:t>Tüm türlerden her ders için yazma çalışması yerine tür yazma etkinlikleri sınıflar bazında dağıtılabilirdi ve bu da yoğunluğu hafifleterek zaman kazanımı ve uygulama rahatlığı getirirdi. Peki, bu yapılmadığına göre ders saati artırılabilir miydi? Cevabımız evet.</w:t>
      </w:r>
    </w:p>
    <w:p w:rsidR="005B0712" w:rsidRDefault="005B0712" w:rsidP="005B0712">
      <w:pPr>
        <w:pStyle w:val="selectionshareable"/>
        <w:shd w:val="clear" w:color="auto" w:fill="FFFFFF"/>
        <w:spacing w:before="0" w:beforeAutospacing="0" w:after="0" w:afterAutospacing="0" w:line="360" w:lineRule="atLeast"/>
        <w:ind w:firstLine="708"/>
        <w:rPr>
          <w:rFonts w:ascii="pt_sansregular" w:hAnsi="pt_sansregular"/>
          <w:color w:val="000000" w:themeColor="text1"/>
        </w:rPr>
      </w:pPr>
      <w:r w:rsidRPr="001B6288">
        <w:rPr>
          <w:color w:val="000000" w:themeColor="text1"/>
          <w:sz w:val="22"/>
          <w:szCs w:val="22"/>
        </w:rPr>
        <w:t>Programda kazanımların kapsam bakımından birbirinden ayrılarak sade ve işlevsel biçimde yazılmasına özen gösterilmiş, gereksiz tekrarlardan arındırıl</w:t>
      </w:r>
      <w:r w:rsidR="001B6288">
        <w:rPr>
          <w:color w:val="000000" w:themeColor="text1"/>
          <w:sz w:val="22"/>
          <w:szCs w:val="22"/>
        </w:rPr>
        <w:t xml:space="preserve">mıştır. </w:t>
      </w:r>
      <w:r w:rsidRPr="001B6288">
        <w:rPr>
          <w:b/>
          <w:color w:val="000000" w:themeColor="text1"/>
          <w:sz w:val="22"/>
          <w:szCs w:val="22"/>
        </w:rPr>
        <w:t xml:space="preserve">Ünite sayısı azaltılmasına rağmen </w:t>
      </w:r>
      <w:r w:rsidRPr="001B6288">
        <w:rPr>
          <w:color w:val="000000" w:themeColor="text1"/>
          <w:sz w:val="22"/>
          <w:szCs w:val="22"/>
        </w:rPr>
        <w:t xml:space="preserve">yeni müfredatın içeriğini hakkıyla vermek ve öğrencileri geleceğe hazırlayabilmek için ders saati sayısı 5’ten fazla olmalı. Aksi halde yeni müfredatın layığıyla verilmesi ve istenen öğrenci </w:t>
      </w:r>
      <w:proofErr w:type="gramStart"/>
      <w:r w:rsidRPr="001B6288">
        <w:rPr>
          <w:color w:val="000000" w:themeColor="text1"/>
          <w:sz w:val="22"/>
          <w:szCs w:val="22"/>
        </w:rPr>
        <w:t>profilinin</w:t>
      </w:r>
      <w:proofErr w:type="gramEnd"/>
      <w:r w:rsidRPr="001B6288">
        <w:rPr>
          <w:color w:val="000000" w:themeColor="text1"/>
          <w:sz w:val="22"/>
          <w:szCs w:val="22"/>
        </w:rPr>
        <w:t xml:space="preserve"> oluşturulması güçleşecektir.</w:t>
      </w:r>
      <w:r w:rsidRPr="001B6288">
        <w:rPr>
          <w:rFonts w:ascii="pt_sansregular" w:hAnsi="pt_sansregular"/>
          <w:color w:val="000000" w:themeColor="text1"/>
        </w:rPr>
        <w:t> </w:t>
      </w:r>
    </w:p>
    <w:p w:rsidR="003415E8" w:rsidRDefault="003415E8" w:rsidP="005B0712">
      <w:pPr>
        <w:pStyle w:val="selectionshareable"/>
        <w:shd w:val="clear" w:color="auto" w:fill="FFFFFF"/>
        <w:spacing w:before="0" w:beforeAutospacing="0" w:after="0" w:afterAutospacing="0" w:line="360" w:lineRule="atLeast"/>
        <w:ind w:firstLine="708"/>
        <w:rPr>
          <w:rFonts w:ascii="pt_sansregular" w:hAnsi="pt_sansregular"/>
          <w:color w:val="000000" w:themeColor="text1"/>
        </w:rPr>
      </w:pPr>
    </w:p>
    <w:p w:rsidR="003415E8" w:rsidRDefault="003415E8" w:rsidP="005B0712">
      <w:pPr>
        <w:pStyle w:val="selectionshareable"/>
        <w:shd w:val="clear" w:color="auto" w:fill="FFFFFF"/>
        <w:spacing w:before="0" w:beforeAutospacing="0" w:after="0" w:afterAutospacing="0" w:line="360" w:lineRule="atLeast"/>
        <w:ind w:firstLine="708"/>
        <w:rPr>
          <w:rFonts w:ascii="pt_sansregular" w:hAnsi="pt_sansregular"/>
          <w:color w:val="000000" w:themeColor="text1"/>
        </w:rPr>
      </w:pPr>
    </w:p>
    <w:p w:rsidR="008C7251" w:rsidRDefault="008C7251" w:rsidP="005B0712">
      <w:pPr>
        <w:pStyle w:val="selectionshareable"/>
        <w:shd w:val="clear" w:color="auto" w:fill="FFFFFF"/>
        <w:spacing w:before="0" w:beforeAutospacing="0" w:after="0" w:afterAutospacing="0" w:line="360" w:lineRule="atLeast"/>
        <w:ind w:firstLine="708"/>
        <w:rPr>
          <w:rFonts w:ascii="pt_sansregular" w:hAnsi="pt_sansregular"/>
          <w:color w:val="000000" w:themeColor="text1"/>
        </w:rPr>
      </w:pPr>
    </w:p>
    <w:p w:rsidR="008C7251" w:rsidRDefault="008C7251" w:rsidP="008C7251">
      <w:pPr>
        <w:ind w:left="360"/>
        <w:jc w:val="both"/>
        <w:rPr>
          <w:rStyle w:val="apple-converted-space"/>
          <w:b/>
          <w:sz w:val="24"/>
          <w:szCs w:val="24"/>
          <w:shd w:val="clear" w:color="auto" w:fill="FFFFFF"/>
        </w:rPr>
      </w:pPr>
      <w:r>
        <w:rPr>
          <w:rFonts w:ascii="pt_sansregular" w:hAnsi="pt_sansregular"/>
          <w:color w:val="000000" w:themeColor="text1"/>
        </w:rPr>
        <w:t>6</w:t>
      </w:r>
      <w:r w:rsidR="005B053B">
        <w:rPr>
          <w:rFonts w:ascii="pt_sansregular" w:hAnsi="pt_sansregular"/>
          <w:color w:val="000000" w:themeColor="text1"/>
        </w:rPr>
        <w:t>.</w:t>
      </w:r>
      <w:r>
        <w:rPr>
          <w:rStyle w:val="apple-converted-space"/>
          <w:b/>
          <w:sz w:val="24"/>
          <w:szCs w:val="24"/>
          <w:shd w:val="clear" w:color="auto" w:fill="FFFFFF"/>
        </w:rPr>
        <w:t xml:space="preserve">      ALINAN KARARLAR:</w:t>
      </w:r>
    </w:p>
    <w:p w:rsidR="008C7251" w:rsidRPr="00EB2172" w:rsidRDefault="008C7251" w:rsidP="008C7251">
      <w:pPr>
        <w:pStyle w:val="ListeParagraf"/>
        <w:numPr>
          <w:ilvl w:val="0"/>
          <w:numId w:val="6"/>
        </w:numPr>
        <w:ind w:left="142" w:hanging="426"/>
        <w:jc w:val="both"/>
      </w:pPr>
      <w:r w:rsidRPr="0059012E">
        <w:rPr>
          <w:b/>
          <w:shd w:val="clear" w:color="auto" w:fill="FFFFFF"/>
        </w:rPr>
        <w:t>İkinci sınavlarla ilgili alınan kararlar:</w:t>
      </w:r>
      <w:r>
        <w:rPr>
          <w:b/>
          <w:shd w:val="clear" w:color="auto" w:fill="FFFFFF"/>
        </w:rPr>
        <w:t xml:space="preserve"> </w:t>
      </w:r>
    </w:p>
    <w:p w:rsidR="008C7251" w:rsidRPr="0059012E" w:rsidRDefault="008C7251" w:rsidP="008C7251">
      <w:pPr>
        <w:pStyle w:val="ListeParagraf"/>
        <w:ind w:left="142" w:firstLine="566"/>
        <w:jc w:val="both"/>
      </w:pPr>
      <w:r>
        <w:rPr>
          <w:b/>
          <w:shd w:val="clear" w:color="auto" w:fill="FFFFFF"/>
        </w:rPr>
        <w:lastRenderedPageBreak/>
        <w:t>Gelecek hafta başlayan sınavlar için ortak yapacağımız 9. Sınıf ikinci sınavının soru havuzu 27. 12. 2017 Çarşamba gününe kadar oluşturulup sorular zümre işbirliğiyle seçilecektir. 28. 12. 2017 Perşembe günü sorular sınıf mevcuduna göre her şube için çoğaltılacak; cevap anahtarı ise öğretmen sayısınca çoğaltılıp şubede derse giren zümre arkadaşlarımıza verilecektir. Sınavlar 10 gün içinde okunacak ve ocak ayında yapacağımız zümre toplantısında sınav sonuçları değerlendirilecektir.</w:t>
      </w:r>
    </w:p>
    <w:p w:rsidR="003415E8" w:rsidRDefault="008C7251" w:rsidP="003415E8">
      <w:pPr>
        <w:pStyle w:val="ListeParagraf"/>
        <w:numPr>
          <w:ilvl w:val="0"/>
          <w:numId w:val="6"/>
        </w:numPr>
        <w:ind w:left="0"/>
        <w:rPr>
          <w:rFonts w:cstheme="minorBidi"/>
          <w:noProof/>
          <w:shd w:val="clear" w:color="auto" w:fill="FFFFFF"/>
        </w:rPr>
      </w:pPr>
      <w:proofErr w:type="gramStart"/>
      <w:r>
        <w:rPr>
          <w:rFonts w:cstheme="minorBidi"/>
          <w:shd w:val="clear" w:color="auto" w:fill="FFFFFF"/>
        </w:rPr>
        <w:t>iki</w:t>
      </w:r>
      <w:proofErr w:type="gramEnd"/>
      <w:r>
        <w:rPr>
          <w:rFonts w:cstheme="minorBidi"/>
          <w:shd w:val="clear" w:color="auto" w:fill="FFFFFF"/>
        </w:rPr>
        <w:t xml:space="preserve"> yazılı, iki performans notu verilecek, yazılılardan ikincisi bütün sınıf seviyelerinde çoktan seçmeli, boşluk doldurma, eşleştirme, doğru yanlış, kısa cevaplı şeklinde karma olacaktır. </w:t>
      </w:r>
      <w:proofErr w:type="gramStart"/>
      <w:r>
        <w:rPr>
          <w:rFonts w:cstheme="minorBidi"/>
          <w:shd w:val="clear" w:color="auto" w:fill="FFFFFF"/>
        </w:rPr>
        <w:t>olacaktır</w:t>
      </w:r>
      <w:proofErr w:type="gramEnd"/>
      <w:r>
        <w:rPr>
          <w:rFonts w:cstheme="minorBidi"/>
          <w:shd w:val="clear" w:color="auto" w:fill="FFFFFF"/>
        </w:rPr>
        <w:t>.</w:t>
      </w:r>
    </w:p>
    <w:p w:rsidR="003415E8" w:rsidRPr="003415E8" w:rsidRDefault="003415E8" w:rsidP="003415E8">
      <w:pPr>
        <w:pStyle w:val="ListeParagraf"/>
        <w:rPr>
          <w:rFonts w:cstheme="minorBidi"/>
          <w:noProof/>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 xml:space="preserve">Performans değerlendirme yukarıdaki </w:t>
      </w:r>
      <w:proofErr w:type="gramStart"/>
      <w:r>
        <w:rPr>
          <w:rFonts w:cstheme="minorBidi"/>
          <w:shd w:val="clear" w:color="auto" w:fill="FFFFFF"/>
        </w:rPr>
        <w:t>kriterlere</w:t>
      </w:r>
      <w:proofErr w:type="gramEnd"/>
      <w:r>
        <w:rPr>
          <w:rFonts w:cstheme="minorBidi"/>
          <w:shd w:val="clear" w:color="auto" w:fill="FFFFFF"/>
        </w:rPr>
        <w:t xml:space="preserve"> göre yapılacak olup; değerlendirme ölçeği üzerinde puanlamalar ayrıntılı bir şekilde gösterilecektir.</w:t>
      </w:r>
    </w:p>
    <w:p w:rsidR="003415E8" w:rsidRDefault="003415E8" w:rsidP="003415E8">
      <w:pPr>
        <w:pStyle w:val="ListeParagraf"/>
        <w:rPr>
          <w:rFonts w:cstheme="minorBidi"/>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 xml:space="preserve">Yazma uygulaması ders saati içerisinde ya da ödevlendirme şeklinde gerçekleştirilecek, öğrencilere bir konu verilerek öykü, masal, fabl, </w:t>
      </w:r>
      <w:proofErr w:type="gramStart"/>
      <w:r>
        <w:rPr>
          <w:rFonts w:cstheme="minorBidi"/>
          <w:shd w:val="clear" w:color="auto" w:fill="FFFFFF"/>
        </w:rPr>
        <w:t>şiir…yazması</w:t>
      </w:r>
      <w:proofErr w:type="gramEnd"/>
      <w:r>
        <w:rPr>
          <w:rFonts w:cstheme="minorBidi"/>
          <w:shd w:val="clear" w:color="auto" w:fill="FFFFFF"/>
        </w:rPr>
        <w:t xml:space="preserve"> istenecek, bu eserler ürün dosyasında saklanacaktır. Bu eserler yukarıda verilen performans değerlendirme ölçeğindeki </w:t>
      </w:r>
      <w:proofErr w:type="gramStart"/>
      <w:r>
        <w:rPr>
          <w:rFonts w:cstheme="minorBidi"/>
          <w:shd w:val="clear" w:color="auto" w:fill="FFFFFF"/>
        </w:rPr>
        <w:t>kriterlere</w:t>
      </w:r>
      <w:proofErr w:type="gramEnd"/>
      <w:r>
        <w:rPr>
          <w:rFonts w:cstheme="minorBidi"/>
          <w:shd w:val="clear" w:color="auto" w:fill="FFFFFF"/>
        </w:rPr>
        <w:t xml:space="preserve"> göre değerlendirilecektir.</w:t>
      </w:r>
    </w:p>
    <w:p w:rsidR="003415E8" w:rsidRDefault="003415E8" w:rsidP="003415E8">
      <w:pPr>
        <w:pStyle w:val="ListeParagraf"/>
        <w:rPr>
          <w:rFonts w:cstheme="minorBidi"/>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Zümre öğretmenleri 9. sınıf seviyelerinde yazılı sınav esaslarında ortak hareket edecek ve aynı sınav sorularını kullanacaktır. Fakat Ortaöğretim Kurumları Yönetmeliğinin 45. Maddesinin b bendinde yapılan değişiklikle artık işletmelerde mesleki eğitime öğrenci gönderen sınıflarda ortak sınav yapılamayacağından staja giden 10,11 ve 12. Sınıf öğrencilerinin yazılı tüm sınavlarını her dersin öğretmeni kendisi yapacaktır.</w:t>
      </w:r>
    </w:p>
    <w:p w:rsidR="003415E8" w:rsidRDefault="003415E8" w:rsidP="003415E8">
      <w:pPr>
        <w:pStyle w:val="ListeParagraf"/>
        <w:rPr>
          <w:rFonts w:cstheme="minorBidi"/>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 xml:space="preserve"> 9. Sınıf Türk Dili ve </w:t>
      </w:r>
      <w:proofErr w:type="gramStart"/>
      <w:r>
        <w:rPr>
          <w:rFonts w:cstheme="minorBidi"/>
          <w:shd w:val="clear" w:color="auto" w:fill="FFFFFF"/>
        </w:rPr>
        <w:t>Edebiyatı  dersinde</w:t>
      </w:r>
      <w:proofErr w:type="gramEnd"/>
      <w:r>
        <w:rPr>
          <w:rFonts w:cstheme="minorBidi"/>
          <w:shd w:val="clear" w:color="auto" w:fill="FFFFFF"/>
        </w:rPr>
        <w:t xml:space="preserve">  üç sınavın 2 yazılı yapılması kararlaştırıldı.</w:t>
      </w:r>
    </w:p>
    <w:p w:rsidR="003415E8" w:rsidRDefault="003415E8" w:rsidP="003415E8">
      <w:pPr>
        <w:pStyle w:val="ListeParagraf"/>
        <w:rPr>
          <w:rFonts w:cstheme="minorBidi"/>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Türk Edebiyatı ve Dil ve Anlatım derslerinde iki yazılı sınavın yapılması kararlaştırıldı.</w:t>
      </w:r>
    </w:p>
    <w:p w:rsidR="003415E8" w:rsidRDefault="003415E8" w:rsidP="003415E8">
      <w:pPr>
        <w:pStyle w:val="ListeParagraf"/>
        <w:rPr>
          <w:rFonts w:cstheme="minorBidi"/>
          <w:shd w:val="clear" w:color="auto" w:fill="FFFFFF"/>
        </w:rPr>
      </w:pPr>
    </w:p>
    <w:p w:rsidR="008C7251" w:rsidRDefault="008C7251" w:rsidP="008C7251">
      <w:pPr>
        <w:pStyle w:val="ListeParagraf"/>
        <w:numPr>
          <w:ilvl w:val="0"/>
          <w:numId w:val="6"/>
        </w:numPr>
        <w:ind w:left="0"/>
        <w:rPr>
          <w:rFonts w:cstheme="minorBidi"/>
          <w:shd w:val="clear" w:color="auto" w:fill="FFFFFF"/>
        </w:rPr>
      </w:pPr>
      <w:r>
        <w:rPr>
          <w:rFonts w:cstheme="minorBidi"/>
          <w:shd w:val="clear" w:color="auto" w:fill="FFFFFF"/>
        </w:rPr>
        <w:t>Birinci yazılı sınavların açık uçlu ve diğer soru tarzlarından oluşan yazılı yoklama şeklinde yapılmasına; İkinci yazılı sınavların da açık uçlu dışında diğer soru tarzlarının karışık kullanılmasıyla yapılması oybirliği ile kabul edilmiştir.</w:t>
      </w:r>
    </w:p>
    <w:p w:rsidR="003415E8" w:rsidRPr="001E1850" w:rsidRDefault="003415E8" w:rsidP="003415E8">
      <w:pPr>
        <w:pStyle w:val="ListeParagraf"/>
        <w:rPr>
          <w:rFonts w:cstheme="minorBidi"/>
          <w:shd w:val="clear" w:color="auto" w:fill="FFFFFF"/>
        </w:rPr>
      </w:pPr>
    </w:p>
    <w:p w:rsidR="003415E8" w:rsidRPr="003415E8" w:rsidRDefault="008C7251" w:rsidP="003415E8">
      <w:pPr>
        <w:pStyle w:val="ListeParagraf"/>
        <w:numPr>
          <w:ilvl w:val="0"/>
          <w:numId w:val="6"/>
        </w:numPr>
        <w:ind w:left="0"/>
        <w:rPr>
          <w:shd w:val="clear" w:color="auto" w:fill="FFFFFF"/>
        </w:rPr>
      </w:pPr>
      <w:r>
        <w:rPr>
          <w:rFonts w:cstheme="minorBidi"/>
          <w:shd w:val="clear" w:color="auto" w:fill="FFFFFF"/>
        </w:rPr>
        <w:t xml:space="preserve">Sınavların gerçekleştirilmesinde </w:t>
      </w:r>
      <w:r>
        <w:t xml:space="preserve">Ortaöğretim Kurumları Yönetmeliğinin ilgili maddeleri ve Zümre </w:t>
      </w:r>
      <w:proofErr w:type="gramStart"/>
      <w:r>
        <w:t>toplantımızda  aldığımız</w:t>
      </w:r>
      <w:proofErr w:type="gramEnd"/>
      <w:r>
        <w:t xml:space="preserve"> kararlar esas olacaktır. </w:t>
      </w:r>
    </w:p>
    <w:p w:rsidR="005B053B" w:rsidRPr="00B64DB3" w:rsidRDefault="008C7251" w:rsidP="00B64DB3">
      <w:pPr>
        <w:pStyle w:val="ListeParagraf"/>
        <w:rPr>
          <w:shd w:val="clear" w:color="auto" w:fill="FFFFFF"/>
        </w:rPr>
      </w:pPr>
      <w:r>
        <w:lastRenderedPageBreak/>
        <w:t xml:space="preserve"> </w:t>
      </w:r>
    </w:p>
    <w:p w:rsidR="003415E8" w:rsidRPr="001B6288" w:rsidRDefault="003415E8" w:rsidP="005B0712">
      <w:pPr>
        <w:pStyle w:val="selectionshareable"/>
        <w:shd w:val="clear" w:color="auto" w:fill="FFFFFF"/>
        <w:spacing w:before="0" w:beforeAutospacing="0" w:after="0" w:afterAutospacing="0" w:line="360" w:lineRule="atLeast"/>
        <w:ind w:firstLine="708"/>
        <w:rPr>
          <w:rFonts w:ascii="pt_sansregular" w:hAnsi="pt_sansregular"/>
          <w:color w:val="000000" w:themeColor="text1"/>
        </w:rPr>
      </w:pPr>
    </w:p>
    <w:p w:rsidR="005B0712" w:rsidRPr="001B6288" w:rsidRDefault="005B0712" w:rsidP="005B0712">
      <w:pPr>
        <w:shd w:val="clear" w:color="auto" w:fill="D9D9D9"/>
        <w:rPr>
          <w:color w:val="000000" w:themeColor="text1"/>
          <w:sz w:val="24"/>
          <w:szCs w:val="24"/>
          <w:u w:val="single"/>
        </w:rPr>
      </w:pPr>
    </w:p>
    <w:p w:rsidR="005B0712" w:rsidRDefault="005B0712" w:rsidP="005B0712">
      <w:pPr>
        <w:shd w:val="clear" w:color="auto" w:fill="D9D9D9"/>
        <w:rPr>
          <w:rStyle w:val="apple-converted-space"/>
          <w:b/>
        </w:rPr>
      </w:pPr>
      <w:r>
        <w:rPr>
          <w:b/>
          <w:sz w:val="24"/>
          <w:szCs w:val="24"/>
        </w:rPr>
        <w:t>7.Dilek ve Temenniler</w:t>
      </w:r>
    </w:p>
    <w:p w:rsidR="005B0712" w:rsidRDefault="00B64DB3" w:rsidP="001B6288">
      <w:pPr>
        <w:widowControl w:val="0"/>
        <w:autoSpaceDE w:val="0"/>
        <w:autoSpaceDN w:val="0"/>
        <w:adjustRightInd w:val="0"/>
        <w:ind w:firstLine="708"/>
      </w:pPr>
      <w:proofErr w:type="gramStart"/>
      <w:r>
        <w:t>……………………</w:t>
      </w:r>
      <w:r w:rsidR="005B0712">
        <w:t>:</w:t>
      </w:r>
      <w:proofErr w:type="gramEnd"/>
      <w:r w:rsidR="005B0712">
        <w:t xml:space="preserve">  ‘’Kararlar en iyi şekilde uygulanacaktır. Kararların uygulanmasında birliktelik esastır. Okul idaresi ve diğer zümre öğretmenleri ile her zaman işbirliği içinde olunacaktır.</w:t>
      </w:r>
    </w:p>
    <w:p w:rsidR="005B0712" w:rsidRDefault="005B0712" w:rsidP="001B6288">
      <w:pPr>
        <w:widowControl w:val="0"/>
        <w:autoSpaceDE w:val="0"/>
        <w:autoSpaceDN w:val="0"/>
        <w:adjustRightInd w:val="0"/>
        <w:ind w:firstLine="708"/>
      </w:pPr>
      <w:r>
        <w:t xml:space="preserve"> Sınavların gerçekleştirilmesinde Ortaöğretim Kurumları Yönetmeliğinin ilgili maddeleri ve Zümre </w:t>
      </w:r>
      <w:proofErr w:type="gramStart"/>
      <w:r>
        <w:t>toplantımızda  aldığımız</w:t>
      </w:r>
      <w:proofErr w:type="gramEnd"/>
      <w:r>
        <w:t xml:space="preserve"> kararlar esas olacaktır.  </w:t>
      </w:r>
    </w:p>
    <w:p w:rsidR="005B0712" w:rsidRDefault="005B0712" w:rsidP="001B6288">
      <w:pPr>
        <w:widowControl w:val="0"/>
        <w:autoSpaceDE w:val="0"/>
        <w:autoSpaceDN w:val="0"/>
        <w:adjustRightInd w:val="0"/>
        <w:ind w:firstLine="708"/>
      </w:pPr>
      <w:r>
        <w:t>Öğrencilerin ders dışı etkinliklerde görev almaları ve çeşitli kurumlarca belirlenen yarışmalara katılmaları destekleme ve yetiştirme kursları ve egzersiz çalışmaları ile daha da etkin bir hale getirilecektir.</w:t>
      </w:r>
    </w:p>
    <w:p w:rsidR="005B0712" w:rsidRPr="001B6288" w:rsidRDefault="005B0712" w:rsidP="001B6288">
      <w:pPr>
        <w:widowControl w:val="0"/>
        <w:autoSpaceDE w:val="0"/>
        <w:autoSpaceDN w:val="0"/>
        <w:adjustRightInd w:val="0"/>
        <w:ind w:firstLine="708"/>
        <w:rPr>
          <w:rStyle w:val="apple-converted-space"/>
        </w:rPr>
      </w:pPr>
      <w:r>
        <w:t xml:space="preserve"> İkinci </w:t>
      </w:r>
      <w:proofErr w:type="gramStart"/>
      <w:r>
        <w:t xml:space="preserve">dönemin  </w:t>
      </w:r>
      <w:r w:rsidR="001B6288">
        <w:t>daha</w:t>
      </w:r>
      <w:proofErr w:type="gramEnd"/>
      <w:r w:rsidR="001B6288">
        <w:t xml:space="preserve"> </w:t>
      </w:r>
      <w:r>
        <w:t>başarılı geçmesi dileğiyle toplantı sona erdi.</w:t>
      </w:r>
    </w:p>
    <w:p w:rsidR="005B0712" w:rsidRDefault="005B0712" w:rsidP="005B0712">
      <w:pPr>
        <w:pStyle w:val="ListeParagraf"/>
        <w:rPr>
          <w:rStyle w:val="apple-converted-space"/>
        </w:rPr>
      </w:pPr>
    </w:p>
    <w:p w:rsidR="005B0712" w:rsidRDefault="005B0712" w:rsidP="005B0712">
      <w:pPr>
        <w:rPr>
          <w:sz w:val="24"/>
          <w:szCs w:val="24"/>
        </w:rPr>
      </w:pPr>
      <w:r>
        <w:rPr>
          <w:sz w:val="24"/>
          <w:szCs w:val="24"/>
        </w:rPr>
        <w:t xml:space="preserve">                                                                            T. Dili ve Ed. </w:t>
      </w:r>
      <w:proofErr w:type="spellStart"/>
      <w:r>
        <w:rPr>
          <w:sz w:val="24"/>
          <w:szCs w:val="24"/>
        </w:rPr>
        <w:t>Öğ</w:t>
      </w:r>
      <w:proofErr w:type="spellEnd"/>
      <w:r>
        <w:rPr>
          <w:sz w:val="24"/>
          <w:szCs w:val="24"/>
        </w:rPr>
        <w:t xml:space="preserve">.           T. Dili ve Ed. </w:t>
      </w:r>
      <w:proofErr w:type="spellStart"/>
      <w:r>
        <w:rPr>
          <w:sz w:val="24"/>
          <w:szCs w:val="24"/>
        </w:rPr>
        <w:t>Öğ</w:t>
      </w:r>
      <w:proofErr w:type="spellEnd"/>
      <w:r>
        <w:rPr>
          <w:sz w:val="24"/>
          <w:szCs w:val="24"/>
        </w:rPr>
        <w:t xml:space="preserve">                   T. Dili ve Ed. </w:t>
      </w:r>
      <w:proofErr w:type="spellStart"/>
      <w:r>
        <w:rPr>
          <w:sz w:val="24"/>
          <w:szCs w:val="24"/>
        </w:rPr>
        <w:t>Öğ</w:t>
      </w:r>
      <w:proofErr w:type="spellEnd"/>
      <w:r>
        <w:rPr>
          <w:sz w:val="24"/>
          <w:szCs w:val="24"/>
        </w:rPr>
        <w:t xml:space="preserve">           </w:t>
      </w:r>
    </w:p>
    <w:p w:rsidR="005B0712" w:rsidRDefault="005B0712" w:rsidP="005B0712">
      <w:pPr>
        <w:rPr>
          <w:sz w:val="24"/>
          <w:szCs w:val="24"/>
        </w:rPr>
      </w:pPr>
      <w:r>
        <w:rPr>
          <w:sz w:val="24"/>
          <w:szCs w:val="24"/>
        </w:rPr>
        <w:t xml:space="preserve">                                                                </w:t>
      </w:r>
    </w:p>
    <w:p w:rsidR="005B0712" w:rsidRDefault="005B0712" w:rsidP="005B0712">
      <w:pPr>
        <w:rPr>
          <w:sz w:val="24"/>
          <w:szCs w:val="24"/>
        </w:rPr>
      </w:pPr>
      <w:r>
        <w:rPr>
          <w:sz w:val="24"/>
          <w:szCs w:val="24"/>
        </w:rPr>
        <w:t xml:space="preserve">                                         </w:t>
      </w:r>
      <w:r w:rsidR="00EB2172">
        <w:rPr>
          <w:sz w:val="24"/>
          <w:szCs w:val="24"/>
        </w:rPr>
        <w:t xml:space="preserve">                       25</w:t>
      </w:r>
      <w:r>
        <w:rPr>
          <w:sz w:val="24"/>
          <w:szCs w:val="24"/>
        </w:rPr>
        <w:t>.</w:t>
      </w:r>
      <w:r w:rsidR="001E1850">
        <w:rPr>
          <w:sz w:val="24"/>
          <w:szCs w:val="24"/>
        </w:rPr>
        <w:t>12.</w:t>
      </w:r>
      <w:r>
        <w:rPr>
          <w:sz w:val="24"/>
          <w:szCs w:val="24"/>
        </w:rPr>
        <w:t>2017</w:t>
      </w:r>
    </w:p>
    <w:p w:rsidR="005B0712" w:rsidRDefault="005B0712" w:rsidP="005B0712">
      <w:pPr>
        <w:rPr>
          <w:sz w:val="24"/>
          <w:szCs w:val="24"/>
        </w:rPr>
      </w:pPr>
      <w:r>
        <w:rPr>
          <w:sz w:val="24"/>
          <w:szCs w:val="24"/>
        </w:rPr>
        <w:t xml:space="preserve">                                                                UYGUNDUR</w:t>
      </w:r>
    </w:p>
    <w:p w:rsidR="005B0712" w:rsidRDefault="005B0712" w:rsidP="005B0712">
      <w:pPr>
        <w:rPr>
          <w:sz w:val="24"/>
          <w:szCs w:val="24"/>
        </w:rPr>
      </w:pPr>
      <w:r>
        <w:rPr>
          <w:sz w:val="24"/>
          <w:szCs w:val="24"/>
        </w:rPr>
        <w:t xml:space="preserve">                                                </w:t>
      </w:r>
    </w:p>
    <w:p w:rsidR="005B0712" w:rsidRDefault="005B0712" w:rsidP="005B0712">
      <w:pPr>
        <w:jc w:val="center"/>
        <w:rPr>
          <w:b/>
          <w:sz w:val="24"/>
          <w:szCs w:val="24"/>
          <w:u w:val="single"/>
        </w:rPr>
      </w:pPr>
    </w:p>
    <w:p w:rsidR="005B0712" w:rsidRDefault="005B0712" w:rsidP="005B0712"/>
    <w:p w:rsidR="00404CF6" w:rsidRDefault="00404CF6"/>
    <w:sectPr w:rsidR="00404CF6" w:rsidSect="00DE5A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3A" w:rsidRDefault="0085423A" w:rsidP="002A1A5F">
      <w:pPr>
        <w:spacing w:after="0" w:line="240" w:lineRule="auto"/>
      </w:pPr>
      <w:r>
        <w:separator/>
      </w:r>
    </w:p>
  </w:endnote>
  <w:endnote w:type="continuationSeparator" w:id="0">
    <w:p w:rsidR="0085423A" w:rsidRDefault="0085423A" w:rsidP="002A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6091"/>
      <w:docPartObj>
        <w:docPartGallery w:val="Page Numbers (Bottom of Page)"/>
        <w:docPartUnique/>
      </w:docPartObj>
    </w:sdtPr>
    <w:sdtEndPr/>
    <w:sdtContent>
      <w:p w:rsidR="002A1A5F" w:rsidRDefault="0085423A">
        <w:pPr>
          <w:pStyle w:val="Altbilgi"/>
          <w:jc w:val="center"/>
        </w:pPr>
        <w:r>
          <w:fldChar w:fldCharType="begin"/>
        </w:r>
        <w:r>
          <w:instrText xml:space="preserve"> PAGE   \* MERGEFORMAT </w:instrText>
        </w:r>
        <w:r>
          <w:fldChar w:fldCharType="separate"/>
        </w:r>
        <w:r w:rsidR="00B64DB3">
          <w:rPr>
            <w:noProof/>
          </w:rPr>
          <w:t>1</w:t>
        </w:r>
        <w:r>
          <w:rPr>
            <w:noProof/>
          </w:rPr>
          <w:fldChar w:fldCharType="end"/>
        </w:r>
      </w:p>
    </w:sdtContent>
  </w:sdt>
  <w:p w:rsidR="002A1A5F" w:rsidRDefault="002A1A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3A" w:rsidRDefault="0085423A" w:rsidP="002A1A5F">
      <w:pPr>
        <w:spacing w:after="0" w:line="240" w:lineRule="auto"/>
      </w:pPr>
      <w:r>
        <w:separator/>
      </w:r>
    </w:p>
  </w:footnote>
  <w:footnote w:type="continuationSeparator" w:id="0">
    <w:p w:rsidR="0085423A" w:rsidRDefault="0085423A" w:rsidP="002A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0F2"/>
    <w:multiLevelType w:val="hybridMultilevel"/>
    <w:tmpl w:val="0E8A3176"/>
    <w:lvl w:ilvl="0" w:tplc="041F0019">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AE93E7B"/>
    <w:multiLevelType w:val="hybridMultilevel"/>
    <w:tmpl w:val="A08A35E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EFB580F"/>
    <w:multiLevelType w:val="hybridMultilevel"/>
    <w:tmpl w:val="164A554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4A9A4411"/>
    <w:multiLevelType w:val="hybridMultilevel"/>
    <w:tmpl w:val="62CE0C7A"/>
    <w:lvl w:ilvl="0" w:tplc="041F0015">
      <w:start w:val="1"/>
      <w:numFmt w:val="upperLetter"/>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4">
    <w:nsid w:val="4B7631CE"/>
    <w:multiLevelType w:val="hybridMultilevel"/>
    <w:tmpl w:val="D696E046"/>
    <w:lvl w:ilvl="0" w:tplc="6B7CE65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665A4A14"/>
    <w:multiLevelType w:val="hybridMultilevel"/>
    <w:tmpl w:val="FA100088"/>
    <w:lvl w:ilvl="0" w:tplc="8DEAD58C">
      <w:start w:val="4"/>
      <w:numFmt w:val="decimal"/>
      <w:lvlText w:val="%1."/>
      <w:lvlJc w:val="left"/>
      <w:pPr>
        <w:ind w:left="40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0712"/>
    <w:rsid w:val="00122A8A"/>
    <w:rsid w:val="00147B12"/>
    <w:rsid w:val="001B6288"/>
    <w:rsid w:val="001E1850"/>
    <w:rsid w:val="002A1A5F"/>
    <w:rsid w:val="003415E8"/>
    <w:rsid w:val="003D5D0C"/>
    <w:rsid w:val="00404CF6"/>
    <w:rsid w:val="0046483B"/>
    <w:rsid w:val="00484169"/>
    <w:rsid w:val="005008DE"/>
    <w:rsid w:val="0059012E"/>
    <w:rsid w:val="005B053B"/>
    <w:rsid w:val="005B0712"/>
    <w:rsid w:val="00623810"/>
    <w:rsid w:val="00783534"/>
    <w:rsid w:val="007B330D"/>
    <w:rsid w:val="0085423A"/>
    <w:rsid w:val="008C7251"/>
    <w:rsid w:val="0098359E"/>
    <w:rsid w:val="00B64DB3"/>
    <w:rsid w:val="00B97FAD"/>
    <w:rsid w:val="00C06D5C"/>
    <w:rsid w:val="00C1723E"/>
    <w:rsid w:val="00D212ED"/>
    <w:rsid w:val="00DE5AE7"/>
    <w:rsid w:val="00EB2172"/>
    <w:rsid w:val="00EF1C30"/>
    <w:rsid w:val="00F80968"/>
    <w:rsid w:val="00F81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B0712"/>
    <w:rPr>
      <w:color w:val="0000FF" w:themeColor="hyperlink"/>
      <w:u w:val="single"/>
    </w:rPr>
  </w:style>
  <w:style w:type="paragraph" w:styleId="NormalWeb">
    <w:name w:val="Normal (Web)"/>
    <w:basedOn w:val="Normal"/>
    <w:semiHidden/>
    <w:unhideWhenUsed/>
    <w:rsid w:val="005B071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nhideWhenUsed/>
    <w:rsid w:val="005B0712"/>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rsid w:val="005B0712"/>
    <w:rPr>
      <w:rFonts w:eastAsiaTheme="minorHAnsi"/>
      <w:lang w:eastAsia="en-US"/>
    </w:rPr>
  </w:style>
  <w:style w:type="character" w:customStyle="1" w:styleId="AltbilgiChar">
    <w:name w:val="Altbilgi Char"/>
    <w:basedOn w:val="VarsaylanParagrafYazTipi"/>
    <w:link w:val="Altbilgi"/>
    <w:uiPriority w:val="99"/>
    <w:rsid w:val="005B0712"/>
    <w:rPr>
      <w:rFonts w:eastAsiaTheme="minorHAnsi"/>
      <w:lang w:eastAsia="en-US"/>
    </w:rPr>
  </w:style>
  <w:style w:type="paragraph" w:styleId="Altbilgi">
    <w:name w:val="footer"/>
    <w:basedOn w:val="Normal"/>
    <w:link w:val="AltbilgiChar"/>
    <w:uiPriority w:val="99"/>
    <w:unhideWhenUsed/>
    <w:rsid w:val="005B0712"/>
    <w:pPr>
      <w:tabs>
        <w:tab w:val="center" w:pos="4536"/>
        <w:tab w:val="right" w:pos="9072"/>
      </w:tabs>
      <w:spacing w:after="0" w:line="240" w:lineRule="auto"/>
    </w:pPr>
    <w:rPr>
      <w:rFonts w:eastAsiaTheme="minorHAnsi"/>
      <w:lang w:eastAsia="en-US"/>
    </w:rPr>
  </w:style>
  <w:style w:type="character" w:customStyle="1" w:styleId="KonuBalChar">
    <w:name w:val="Konu Başlığı Char"/>
    <w:basedOn w:val="VarsaylanParagrafYazTipi"/>
    <w:link w:val="KonuBal"/>
    <w:locked/>
    <w:rsid w:val="005B0712"/>
    <w:rPr>
      <w:rFonts w:ascii="Times New Roman" w:eastAsia="Times New Roman" w:hAnsi="Times New Roman" w:cs="Times New Roman"/>
      <w:b/>
      <w:sz w:val="20"/>
      <w:szCs w:val="20"/>
    </w:rPr>
  </w:style>
  <w:style w:type="paragraph" w:styleId="KonuBal">
    <w:name w:val="Title"/>
    <w:basedOn w:val="Normal"/>
    <w:link w:val="KonuBalChar"/>
    <w:qFormat/>
    <w:rsid w:val="005B0712"/>
    <w:pPr>
      <w:spacing w:before="100" w:beforeAutospacing="1" w:after="100" w:afterAutospacing="1" w:line="240" w:lineRule="auto"/>
    </w:pPr>
    <w:rPr>
      <w:rFonts w:ascii="Times New Roman" w:eastAsia="Times New Roman" w:hAnsi="Times New Roman" w:cs="Times New Roman"/>
      <w:b/>
      <w:sz w:val="20"/>
      <w:szCs w:val="20"/>
    </w:rPr>
  </w:style>
  <w:style w:type="paragraph" w:customStyle="1" w:styleId="msottle">
    <w:name w:val="msotıtle"/>
    <w:basedOn w:val="Normal"/>
    <w:qFormat/>
    <w:rsid w:val="005B0712"/>
    <w:pPr>
      <w:spacing w:after="0" w:line="240" w:lineRule="auto"/>
      <w:jc w:val="center"/>
    </w:pPr>
    <w:rPr>
      <w:rFonts w:ascii="Times New Roman" w:eastAsia="Times New Roman" w:hAnsi="Times New Roman" w:cs="Times New Roman"/>
      <w:b/>
      <w:sz w:val="20"/>
      <w:szCs w:val="20"/>
    </w:rPr>
  </w:style>
  <w:style w:type="character" w:customStyle="1" w:styleId="AltKonuBalChar">
    <w:name w:val="Alt Konu Başlığı Char"/>
    <w:basedOn w:val="VarsaylanParagrafYazTipi"/>
    <w:link w:val="AltKonuBal"/>
    <w:locked/>
    <w:rsid w:val="005B0712"/>
    <w:rPr>
      <w:rFonts w:ascii="Arial" w:eastAsia="Times New Roman" w:hAnsi="Arial" w:cs="Arial"/>
      <w:sz w:val="24"/>
      <w:szCs w:val="24"/>
    </w:rPr>
  </w:style>
  <w:style w:type="paragraph" w:styleId="AltKonuBal">
    <w:name w:val="Subtitle"/>
    <w:basedOn w:val="Normal"/>
    <w:next w:val="Normal"/>
    <w:link w:val="AltKonuBalChar"/>
    <w:qFormat/>
    <w:rsid w:val="005B0712"/>
    <w:pPr>
      <w:numPr>
        <w:ilvl w:val="1"/>
      </w:numPr>
    </w:pPr>
    <w:rPr>
      <w:rFonts w:ascii="Arial" w:eastAsia="Times New Roman" w:hAnsi="Arial" w:cs="Arial"/>
      <w:sz w:val="24"/>
      <w:szCs w:val="24"/>
    </w:rPr>
  </w:style>
  <w:style w:type="paragraph" w:customStyle="1" w:styleId="msosubttle">
    <w:name w:val="msosubtıtle"/>
    <w:basedOn w:val="Normal"/>
    <w:qFormat/>
    <w:rsid w:val="005B0712"/>
    <w:pPr>
      <w:spacing w:after="60" w:line="240" w:lineRule="auto"/>
      <w:jc w:val="center"/>
      <w:outlineLvl w:val="1"/>
    </w:pPr>
    <w:rPr>
      <w:rFonts w:ascii="Arial" w:eastAsia="Times New Roman" w:hAnsi="Arial" w:cs="Arial"/>
      <w:sz w:val="24"/>
      <w:szCs w:val="24"/>
    </w:rPr>
  </w:style>
  <w:style w:type="paragraph" w:styleId="BalonMetni">
    <w:name w:val="Balloon Text"/>
    <w:basedOn w:val="Normal"/>
    <w:link w:val="BalonMetniChar"/>
    <w:uiPriority w:val="99"/>
    <w:semiHidden/>
    <w:unhideWhenUsed/>
    <w:rsid w:val="005B0712"/>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B0712"/>
    <w:rPr>
      <w:rFonts w:ascii="Tahoma" w:eastAsiaTheme="minorHAnsi" w:hAnsi="Tahoma" w:cs="Tahoma"/>
      <w:sz w:val="16"/>
      <w:szCs w:val="16"/>
      <w:lang w:eastAsia="en-US"/>
    </w:rPr>
  </w:style>
  <w:style w:type="paragraph" w:customStyle="1" w:styleId="msonospacng">
    <w:name w:val="msonospacıng"/>
    <w:uiPriority w:val="1"/>
    <w:qFormat/>
    <w:rsid w:val="005B0712"/>
    <w:pPr>
      <w:spacing w:after="0" w:line="240" w:lineRule="auto"/>
    </w:pPr>
    <w:rPr>
      <w:rFonts w:eastAsiaTheme="minorHAnsi"/>
      <w:lang w:eastAsia="en-US"/>
    </w:rPr>
  </w:style>
  <w:style w:type="paragraph" w:customStyle="1" w:styleId="msolstparagraph">
    <w:name w:val="msolıstparagraph"/>
    <w:basedOn w:val="Normal"/>
    <w:uiPriority w:val="34"/>
    <w:qFormat/>
    <w:rsid w:val="005B0712"/>
    <w:pPr>
      <w:ind w:left="720"/>
      <w:contextualSpacing/>
    </w:pPr>
    <w:rPr>
      <w:rFonts w:eastAsiaTheme="minorHAnsi"/>
      <w:lang w:eastAsia="en-US"/>
    </w:rPr>
  </w:style>
  <w:style w:type="paragraph" w:customStyle="1" w:styleId="Default">
    <w:name w:val="Default"/>
    <w:rsid w:val="005B0712"/>
    <w:pPr>
      <w:autoSpaceDE w:val="0"/>
      <w:autoSpaceDN w:val="0"/>
      <w:adjustRightInd w:val="0"/>
      <w:spacing w:after="0" w:line="240" w:lineRule="auto"/>
    </w:pPr>
    <w:rPr>
      <w:rFonts w:ascii="Calibri" w:hAnsi="Calibri" w:cs="Calibri"/>
      <w:color w:val="000000"/>
      <w:sz w:val="24"/>
      <w:szCs w:val="24"/>
    </w:rPr>
  </w:style>
  <w:style w:type="paragraph" w:customStyle="1" w:styleId="selectionshareable">
    <w:name w:val="selectionshareable"/>
    <w:basedOn w:val="Normal"/>
    <w:rsid w:val="005B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B0712"/>
  </w:style>
  <w:style w:type="character" w:customStyle="1" w:styleId="KonuBalChar1">
    <w:name w:val="Konu Başlığı Char1"/>
    <w:basedOn w:val="VarsaylanParagrafYazTipi"/>
    <w:rsid w:val="005B0712"/>
    <w:rPr>
      <w:rFonts w:asciiTheme="majorHAnsi" w:eastAsiaTheme="majorEastAsia" w:hAnsiTheme="majorHAnsi" w:cstheme="majorBidi"/>
      <w:color w:val="17365D" w:themeColor="text2" w:themeShade="BF"/>
      <w:spacing w:val="5"/>
      <w:kern w:val="28"/>
      <w:sz w:val="52"/>
      <w:szCs w:val="52"/>
    </w:rPr>
  </w:style>
  <w:style w:type="character" w:customStyle="1" w:styleId="spelle">
    <w:name w:val="spelle"/>
    <w:basedOn w:val="VarsaylanParagrafYazTipi"/>
    <w:rsid w:val="005B0712"/>
  </w:style>
  <w:style w:type="character" w:customStyle="1" w:styleId="AltKonuBalChar1">
    <w:name w:val="Alt Konu Başlığı Char1"/>
    <w:basedOn w:val="VarsaylanParagrafYazTipi"/>
    <w:rsid w:val="005B0712"/>
    <w:rPr>
      <w:rFonts w:asciiTheme="majorHAnsi" w:eastAsiaTheme="majorEastAsia" w:hAnsiTheme="majorHAnsi" w:cstheme="majorBidi"/>
      <w:i/>
      <w:iCs/>
      <w:color w:val="4F81BD" w:themeColor="accent1"/>
      <w:spacing w:val="15"/>
      <w:sz w:val="24"/>
      <w:szCs w:val="24"/>
    </w:rPr>
  </w:style>
  <w:style w:type="table" w:customStyle="1" w:styleId="AkGlgeleme1">
    <w:name w:val="Açık Gölgeleme1"/>
    <w:basedOn w:val="NormalTablo"/>
    <w:uiPriority w:val="60"/>
    <w:rsid w:val="005B0712"/>
    <w:pPr>
      <w:spacing w:after="0" w:line="240" w:lineRule="auto"/>
    </w:pPr>
    <w:rPr>
      <w:rFonts w:ascii="Times New Roman" w:eastAsiaTheme="minorHAnsi" w:hAnsi="Times New Roman" w:cs="Times New Roman"/>
      <w:color w:val="000000" w:themeColor="text1" w:themeShade="BF"/>
      <w:sz w:val="20"/>
      <w:szCs w:val="20"/>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basedOn w:val="Normal"/>
    <w:uiPriority w:val="1"/>
    <w:qFormat/>
    <w:rsid w:val="005B071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5B07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7635">
      <w:bodyDiv w:val="1"/>
      <w:marLeft w:val="0"/>
      <w:marRight w:val="0"/>
      <w:marTop w:val="0"/>
      <w:marBottom w:val="0"/>
      <w:divBdr>
        <w:top w:val="none" w:sz="0" w:space="0" w:color="auto"/>
        <w:left w:val="none" w:sz="0" w:space="0" w:color="auto"/>
        <w:bottom w:val="none" w:sz="0" w:space="0" w:color="auto"/>
        <w:right w:val="none" w:sz="0" w:space="0" w:color="auto"/>
      </w:divBdr>
    </w:div>
    <w:div w:id="18679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3894</Words>
  <Characters>22197</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ronaldinho424</cp:lastModifiedBy>
  <cp:revision>16</cp:revision>
  <dcterms:created xsi:type="dcterms:W3CDTF">2017-12-19T11:32:00Z</dcterms:created>
  <dcterms:modified xsi:type="dcterms:W3CDTF">2017-12-28T19:43:00Z</dcterms:modified>
</cp:coreProperties>
</file>